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8E5" w:rsidRDefault="007F1BE7" w14:paraId="00000001" w14:textId="77777777">
      <w:pPr>
        <w:jc w:val="center"/>
      </w:pPr>
      <w:r>
        <w:t>BYLAWS</w:t>
      </w:r>
    </w:p>
    <w:p w:rsidR="005D48E5" w:rsidRDefault="005D48E5" w14:paraId="00000002" w14:textId="77777777">
      <w:pPr>
        <w:jc w:val="center"/>
      </w:pPr>
    </w:p>
    <w:p w:rsidR="005D48E5" w:rsidRDefault="005D48E5" w14:paraId="00000003" w14:textId="77777777">
      <w:pPr>
        <w:jc w:val="center"/>
      </w:pPr>
    </w:p>
    <w:p w:rsidR="005D48E5" w:rsidRDefault="007F1BE7" w14:paraId="00000004" w14:textId="77777777">
      <w:pPr>
        <w:jc w:val="center"/>
        <w:rPr>
          <w:rFonts w:eastAsia="Calibri"/>
        </w:rPr>
      </w:pPr>
      <w:r>
        <w:rPr>
          <w:rFonts w:eastAsia="Calibri"/>
        </w:rPr>
        <w:t xml:space="preserve">Snohomish County Volunteer Search </w:t>
      </w:r>
      <w:proofErr w:type="gramStart"/>
      <w:r>
        <w:rPr>
          <w:rFonts w:eastAsia="Calibri"/>
        </w:rPr>
        <w:t>And</w:t>
      </w:r>
      <w:proofErr w:type="gramEnd"/>
      <w:r>
        <w:rPr>
          <w:rFonts w:eastAsia="Calibri"/>
        </w:rPr>
        <w:t xml:space="preserve"> Rescue, Inc. </w:t>
      </w:r>
    </w:p>
    <w:p w:rsidR="005D48E5" w:rsidRDefault="007F1BE7" w14:paraId="00000005" w14:textId="77777777">
      <w:pPr>
        <w:jc w:val="center"/>
        <w:rPr>
          <w:rFonts w:eastAsia="Calibri"/>
        </w:rPr>
      </w:pPr>
      <w:r>
        <w:rPr>
          <w:rFonts w:eastAsia="Calibri"/>
        </w:rPr>
        <w:t xml:space="preserve">5506 Old Machias Rd. </w:t>
      </w:r>
    </w:p>
    <w:p w:rsidR="005D48E5" w:rsidRDefault="007F1BE7" w14:paraId="00000006" w14:textId="77777777">
      <w:pPr>
        <w:jc w:val="center"/>
        <w:rPr>
          <w:rFonts w:eastAsia="Calibri"/>
        </w:rPr>
      </w:pPr>
      <w:r>
        <w:rPr>
          <w:rFonts w:eastAsia="Calibri"/>
        </w:rPr>
        <w:t>Snohomish, WA 98290</w:t>
      </w:r>
    </w:p>
    <w:p w:rsidR="005D48E5" w:rsidRDefault="005D48E5" w14:paraId="00000007" w14:textId="77777777">
      <w:pPr>
        <w:rPr>
          <w:rFonts w:eastAsia="Calibri"/>
          <w:b/>
        </w:rPr>
      </w:pPr>
    </w:p>
    <w:p w:rsidR="005D48E5" w:rsidRDefault="007F1BE7" w14:paraId="00000008" w14:textId="77777777">
      <w:pPr>
        <w:tabs>
          <w:tab w:val="left" w:pos="7188"/>
        </w:tabs>
        <w:rPr>
          <w:rFonts w:eastAsia="Calibri"/>
          <w:b/>
        </w:rPr>
      </w:pPr>
      <w:r>
        <w:rPr>
          <w:rFonts w:eastAsia="Calibri"/>
          <w:b/>
        </w:rPr>
        <w:tab/>
      </w:r>
    </w:p>
    <w:p w:rsidR="005D48E5" w:rsidRDefault="007F1BE7" w14:paraId="00000009" w14:textId="77777777">
      <w:pPr>
        <w:rPr>
          <w:rFonts w:eastAsia="Calibri"/>
          <w:b/>
        </w:rPr>
      </w:pPr>
      <w:r>
        <w:rPr>
          <w:rFonts w:eastAsia="Calibri"/>
          <w:b/>
        </w:rPr>
        <w:t>Article 1 – Name and Location</w:t>
      </w:r>
    </w:p>
    <w:p w:rsidR="005D48E5" w:rsidRDefault="005D48E5" w14:paraId="0000000A" w14:textId="77777777">
      <w:pPr>
        <w:rPr>
          <w:rFonts w:eastAsia="Calibri"/>
          <w:b/>
        </w:rPr>
      </w:pPr>
    </w:p>
    <w:p w:rsidR="005D48E5" w:rsidRDefault="007F1BE7" w14:paraId="0000000B" w14:textId="77777777">
      <w:pPr>
        <w:rPr>
          <w:rFonts w:eastAsia="Calibri"/>
        </w:rPr>
      </w:pPr>
      <w:r>
        <w:rPr>
          <w:rFonts w:eastAsia="Calibri"/>
          <w:u w:val="single"/>
        </w:rPr>
        <w:t>Section 1: Name</w:t>
      </w:r>
      <w:r>
        <w:rPr>
          <w:rFonts w:eastAsia="Calibri"/>
        </w:rPr>
        <w:t xml:space="preserve"> - The name of the Corporation shall be Snohomish County Volunteer Search </w:t>
      </w:r>
      <w:proofErr w:type="gramStart"/>
      <w:r>
        <w:rPr>
          <w:rFonts w:eastAsia="Calibri"/>
        </w:rPr>
        <w:t>And</w:t>
      </w:r>
      <w:proofErr w:type="gramEnd"/>
      <w:r>
        <w:rPr>
          <w:rFonts w:eastAsia="Calibri"/>
        </w:rPr>
        <w:t xml:space="preserve"> Rescue, Inc. (SCVSAR).</w:t>
      </w:r>
    </w:p>
    <w:p w:rsidR="005D48E5" w:rsidRDefault="005D48E5" w14:paraId="0000000C" w14:textId="77777777">
      <w:pPr>
        <w:rPr>
          <w:rFonts w:eastAsia="Calibri"/>
        </w:rPr>
      </w:pPr>
    </w:p>
    <w:p w:rsidR="005D48E5" w:rsidRDefault="007F1BE7" w14:paraId="0000000D" w14:textId="77777777">
      <w:pPr>
        <w:rPr>
          <w:rFonts w:eastAsia="Calibri"/>
        </w:rPr>
      </w:pPr>
      <w:r>
        <w:rPr>
          <w:rFonts w:eastAsia="Calibri"/>
          <w:u w:val="single"/>
        </w:rPr>
        <w:t>Section 2: Location</w:t>
      </w:r>
      <w:r>
        <w:rPr>
          <w:rFonts w:eastAsia="Calibri"/>
        </w:rPr>
        <w:t xml:space="preserve"> - The Principal Office of the Corporation </w:t>
      </w:r>
      <w:proofErr w:type="gramStart"/>
      <w:r>
        <w:rPr>
          <w:rFonts w:eastAsia="Calibri"/>
        </w:rPr>
        <w:t>is located in</w:t>
      </w:r>
      <w:proofErr w:type="gramEnd"/>
      <w:r>
        <w:rPr>
          <w:rFonts w:eastAsia="Calibri"/>
        </w:rPr>
        <w:t xml:space="preserve"> Snohomish County, Washington at 5506 Old Machias Rd. Snohomish, WA 98290.</w:t>
      </w:r>
    </w:p>
    <w:p w:rsidR="005D48E5" w:rsidRDefault="005D48E5" w14:paraId="0000000E" w14:textId="77777777">
      <w:pPr>
        <w:rPr>
          <w:rFonts w:eastAsia="Calibri"/>
        </w:rPr>
      </w:pPr>
    </w:p>
    <w:p w:rsidR="005D48E5" w:rsidRDefault="007F1BE7" w14:paraId="0000000F" w14:textId="77777777">
      <w:pPr>
        <w:rPr>
          <w:rFonts w:eastAsia="Calibri"/>
          <w:b/>
        </w:rPr>
      </w:pPr>
      <w:r>
        <w:rPr>
          <w:rFonts w:eastAsia="Calibri"/>
          <w:b/>
        </w:rPr>
        <w:t>Article 2 – Mission</w:t>
      </w:r>
    </w:p>
    <w:p w:rsidR="005D48E5" w:rsidRDefault="005D48E5" w14:paraId="00000010" w14:textId="77777777">
      <w:pPr>
        <w:rPr>
          <w:rFonts w:eastAsia="Calibri"/>
        </w:rPr>
      </w:pPr>
    </w:p>
    <w:p w:rsidR="005D48E5" w:rsidRDefault="007F1BE7" w14:paraId="00000011" w14:textId="77777777">
      <w:pPr>
        <w:keepNext/>
        <w:rPr>
          <w:rFonts w:eastAsia="Calibri"/>
          <w:color w:val="FF0000"/>
        </w:rPr>
      </w:pPr>
      <w:r>
        <w:rPr>
          <w:rFonts w:eastAsia="Calibri"/>
          <w:u w:val="single"/>
        </w:rPr>
        <w:t>Section 1: Mission</w:t>
      </w:r>
      <w:r>
        <w:rPr>
          <w:rFonts w:eastAsia="Calibri"/>
        </w:rPr>
        <w:t xml:space="preserve"> - To search, rescue, and / or recover those who become lost, missing, injured, or </w:t>
      </w:r>
      <w:proofErr w:type="spellStart"/>
      <w:r>
        <w:rPr>
          <w:rFonts w:eastAsia="Calibri"/>
        </w:rPr>
        <w:t>deceased</w:t>
      </w:r>
      <w:proofErr w:type="spellEnd"/>
      <w:r>
        <w:rPr>
          <w:rFonts w:eastAsia="Calibri"/>
          <w:color w:val="FF0000"/>
        </w:rPr>
        <w:t xml:space="preserve"> </w:t>
      </w:r>
      <w:r>
        <w:rPr>
          <w:rFonts w:eastAsia="Calibri"/>
        </w:rPr>
        <w:t>while outdoors, and to educate people on outdoor safety and wilderness recreation.</w:t>
      </w:r>
      <w:r>
        <w:rPr>
          <w:rFonts w:eastAsia="Calibri"/>
          <w:b/>
          <w:color w:val="FF0000"/>
        </w:rPr>
        <w:t xml:space="preserve"> </w:t>
      </w:r>
    </w:p>
    <w:p w:rsidR="005D48E5" w:rsidRDefault="005D48E5" w14:paraId="00000012" w14:textId="77777777">
      <w:pPr>
        <w:rPr>
          <w:rFonts w:eastAsia="Calibri"/>
        </w:rPr>
      </w:pPr>
    </w:p>
    <w:p w:rsidR="005D48E5" w:rsidRDefault="007F1BE7" w14:paraId="00000013" w14:textId="77777777">
      <w:pPr>
        <w:rPr>
          <w:rFonts w:eastAsia="Calibri"/>
          <w:b/>
        </w:rPr>
      </w:pPr>
      <w:r>
        <w:rPr>
          <w:rFonts w:eastAsia="Calibri"/>
          <w:b/>
        </w:rPr>
        <w:t>Article 3 – Membership</w:t>
      </w:r>
    </w:p>
    <w:p w:rsidR="005D48E5" w:rsidRDefault="005D48E5" w14:paraId="00000014" w14:textId="77777777">
      <w:pPr>
        <w:rPr>
          <w:rFonts w:eastAsia="Calibri"/>
        </w:rPr>
      </w:pPr>
    </w:p>
    <w:p w:rsidR="005D48E5" w:rsidRDefault="007F1BE7" w14:paraId="00000015" w14:textId="77777777">
      <w:pPr>
        <w:rPr>
          <w:rFonts w:eastAsia="Calibri"/>
        </w:rPr>
      </w:pPr>
      <w:r>
        <w:rPr>
          <w:rFonts w:eastAsia="Calibri"/>
          <w:u w:val="single"/>
        </w:rPr>
        <w:t>Section 1: Units</w:t>
      </w:r>
      <w:r>
        <w:rPr>
          <w:rFonts w:eastAsia="Calibri"/>
        </w:rPr>
        <w:t xml:space="preserve"> - Units and Teams are subgroups within SCVSAR. The SCVSAR Board of Trustees has the authority to approve Units and Teams for inclusion in SCVSAR, and to remove them. All Units and Teams shall comply with SCVSAR standards, policies, and procedures. Each Unit or Team may adopt its own leadership structure and a process for admitting members to the Unit or Team, provided that no such structure or process conflicts with any SCVSAR standard, policy, or procedure.</w:t>
      </w:r>
    </w:p>
    <w:p w:rsidR="005D48E5" w:rsidRDefault="007F1BE7" w14:paraId="00000016" w14:textId="77777777">
      <w:pPr>
        <w:rPr>
          <w:rFonts w:eastAsia="Calibri"/>
        </w:rPr>
      </w:pPr>
      <w:r>
        <w:rPr>
          <w:rFonts w:eastAsia="Calibri"/>
        </w:rPr>
        <w:tab/>
      </w:r>
    </w:p>
    <w:p w:rsidR="005D48E5" w:rsidRDefault="007F1BE7" w14:paraId="00000017" w14:textId="77777777">
      <w:pPr>
        <w:rPr>
          <w:rFonts w:eastAsia="Calibri"/>
        </w:rPr>
      </w:pPr>
      <w:r>
        <w:rPr>
          <w:rFonts w:eastAsia="Calibri"/>
          <w:u w:val="single"/>
        </w:rPr>
        <w:t>Section 2: Admission and Removal of Members</w:t>
      </w:r>
      <w:r>
        <w:rPr>
          <w:rFonts w:eastAsia="Calibri"/>
        </w:rPr>
        <w:t xml:space="preserve"> - Prospective members of SCVSAR must complete the current application and onboarding process </w:t>
      </w:r>
      <w:proofErr w:type="gramStart"/>
      <w:r>
        <w:t>in order to</w:t>
      </w:r>
      <w:proofErr w:type="gramEnd"/>
      <w:r>
        <w:t xml:space="preserve"> be considered for membership in </w:t>
      </w:r>
      <w:r>
        <w:rPr>
          <w:rFonts w:eastAsia="Calibri"/>
        </w:rPr>
        <w:t xml:space="preserve">a specific Unit of SCVSAR. </w:t>
      </w:r>
    </w:p>
    <w:p w:rsidR="005D48E5" w:rsidRDefault="007F1BE7" w14:paraId="00000018" w14:textId="77777777">
      <w:pPr>
        <w:numPr>
          <w:ilvl w:val="0"/>
          <w:numId w:val="6"/>
        </w:numPr>
        <w:pBdr>
          <w:top w:val="nil"/>
          <w:left w:val="nil"/>
          <w:bottom w:val="nil"/>
          <w:right w:val="nil"/>
          <w:between w:val="nil"/>
        </w:pBdr>
        <w:rPr>
          <w:rFonts w:eastAsia="Calibri"/>
          <w:color w:val="000000"/>
        </w:rPr>
      </w:pPr>
      <w:r>
        <w:rPr>
          <w:rFonts w:eastAsia="Calibri"/>
          <w:color w:val="000000"/>
        </w:rPr>
        <w:t xml:space="preserve">A Unit, and not the SCVSAR Board of Trustees, has the authority to admit an individual </w:t>
      </w:r>
      <w:r>
        <w:t>as a member</w:t>
      </w:r>
      <w:r>
        <w:rPr>
          <w:rFonts w:eastAsia="Calibri"/>
          <w:color w:val="000000"/>
        </w:rPr>
        <w:t xml:space="preserve"> of the Unit.</w:t>
      </w:r>
    </w:p>
    <w:p w:rsidR="005D48E5" w:rsidRDefault="007F1BE7" w14:paraId="00000019" w14:textId="77777777">
      <w:pPr>
        <w:numPr>
          <w:ilvl w:val="0"/>
          <w:numId w:val="6"/>
        </w:numPr>
        <w:pBdr>
          <w:top w:val="nil"/>
          <w:left w:val="nil"/>
          <w:bottom w:val="nil"/>
          <w:right w:val="nil"/>
          <w:between w:val="nil"/>
        </w:pBdr>
        <w:rPr>
          <w:rFonts w:eastAsia="Calibri"/>
          <w:color w:val="000000"/>
        </w:rPr>
      </w:pPr>
      <w:r>
        <w:rPr>
          <w:rFonts w:eastAsia="Calibri"/>
          <w:color w:val="000000"/>
        </w:rPr>
        <w:t>Every member of a Unit is a member of SCVSAR.</w:t>
      </w:r>
    </w:p>
    <w:p w:rsidR="005D48E5" w:rsidRDefault="007F1BE7" w14:paraId="0000001A" w14:textId="77777777">
      <w:pPr>
        <w:numPr>
          <w:ilvl w:val="0"/>
          <w:numId w:val="6"/>
        </w:numPr>
        <w:pBdr>
          <w:top w:val="nil"/>
          <w:left w:val="nil"/>
          <w:bottom w:val="nil"/>
          <w:right w:val="nil"/>
          <w:between w:val="nil"/>
        </w:pBdr>
      </w:pPr>
      <w:r>
        <w:t>Members of SCVSAR must join a primary Unit and may hold membership in a secondary Unit.</w:t>
      </w:r>
    </w:p>
    <w:p w:rsidR="005D48E5" w:rsidRDefault="007F1BE7" w14:paraId="0000001B" w14:textId="77777777">
      <w:pPr>
        <w:numPr>
          <w:ilvl w:val="0"/>
          <w:numId w:val="6"/>
        </w:numPr>
        <w:pBdr>
          <w:top w:val="nil"/>
          <w:left w:val="nil"/>
          <w:bottom w:val="nil"/>
          <w:right w:val="nil"/>
          <w:between w:val="nil"/>
        </w:pBdr>
        <w:rPr>
          <w:rFonts w:eastAsia="Calibri"/>
          <w:color w:val="000000"/>
        </w:rPr>
      </w:pPr>
      <w:r>
        <w:rPr>
          <w:rFonts w:eastAsia="Calibri"/>
          <w:color w:val="000000"/>
        </w:rPr>
        <w:t xml:space="preserve">A Unit, and not the SCVSAR Board, has the authority to </w:t>
      </w:r>
      <w:r>
        <w:t xml:space="preserve">terminate the membership of any individual </w:t>
      </w:r>
      <w:r>
        <w:rPr>
          <w:rFonts w:eastAsia="Calibri"/>
          <w:color w:val="000000"/>
        </w:rPr>
        <w:t>from that Unit, with or without cause, immediately upon notice to the member.</w:t>
      </w:r>
    </w:p>
    <w:p w:rsidR="005D48E5" w:rsidRDefault="007F1BE7" w14:paraId="0000001C" w14:textId="77777777">
      <w:pPr>
        <w:numPr>
          <w:ilvl w:val="0"/>
          <w:numId w:val="6"/>
        </w:numPr>
        <w:pBdr>
          <w:top w:val="nil"/>
          <w:left w:val="nil"/>
          <w:bottom w:val="nil"/>
          <w:right w:val="nil"/>
          <w:between w:val="nil"/>
        </w:pBdr>
        <w:rPr>
          <w:rFonts w:eastAsia="Calibri"/>
          <w:color w:val="000000"/>
        </w:rPr>
      </w:pPr>
      <w:r>
        <w:lastRenderedPageBreak/>
        <w:t>A secondary Unit may grant primary membership to a member who has been terminated from their primary Unit. If a member is not granted primary membership, they are removed from SCVSAR.</w:t>
      </w:r>
    </w:p>
    <w:p w:rsidR="005D48E5" w:rsidRDefault="005D48E5" w14:paraId="0000001D" w14:textId="77777777">
      <w:pPr>
        <w:pBdr>
          <w:top w:val="nil"/>
          <w:left w:val="nil"/>
          <w:bottom w:val="nil"/>
          <w:right w:val="nil"/>
          <w:between w:val="nil"/>
        </w:pBdr>
        <w:ind w:left="720"/>
        <w:rPr>
          <w:rFonts w:eastAsia="Calibri"/>
          <w:color w:val="000000"/>
        </w:rPr>
      </w:pPr>
    </w:p>
    <w:p w:rsidR="005D48E5" w:rsidRDefault="007F1BE7" w14:paraId="0000001E" w14:textId="77777777">
      <w:pPr>
        <w:numPr>
          <w:ilvl w:val="0"/>
          <w:numId w:val="6"/>
        </w:numPr>
        <w:pBdr>
          <w:top w:val="nil"/>
          <w:left w:val="nil"/>
          <w:bottom w:val="nil"/>
          <w:right w:val="nil"/>
          <w:between w:val="nil"/>
        </w:pBdr>
        <w:rPr>
          <w:rFonts w:eastAsia="Calibri"/>
          <w:color w:val="000000"/>
        </w:rPr>
      </w:pPr>
      <w:r>
        <w:rPr>
          <w:rFonts w:eastAsia="Calibri"/>
          <w:color w:val="000000"/>
        </w:rPr>
        <w:t>The Snohomish County Sheriff</w:t>
      </w:r>
      <w:r>
        <w:t xml:space="preserve">’s Office (SCSO), </w:t>
      </w:r>
      <w:r>
        <w:rPr>
          <w:rFonts w:eastAsia="Calibri"/>
          <w:color w:val="000000"/>
        </w:rPr>
        <w:t xml:space="preserve">SCVSAR Board of Trustees, or the President, as its agent, shall have the authority to </w:t>
      </w:r>
      <w:r>
        <w:t>terminate the membership of</w:t>
      </w:r>
      <w:r>
        <w:rPr>
          <w:rFonts w:eastAsia="Calibri"/>
          <w:color w:val="000000"/>
        </w:rPr>
        <w:t xml:space="preserve"> an individual </w:t>
      </w:r>
      <w:r>
        <w:t>from</w:t>
      </w:r>
      <w:r>
        <w:rPr>
          <w:rFonts w:eastAsia="Calibri"/>
          <w:color w:val="000000"/>
        </w:rPr>
        <w:t xml:space="preserve"> SCVSAR, with or without cause, immediately upon notice to the member, and such </w:t>
      </w:r>
      <w:r>
        <w:t>termination</w:t>
      </w:r>
      <w:r>
        <w:rPr>
          <w:rFonts w:eastAsia="Calibri"/>
          <w:color w:val="000000"/>
        </w:rPr>
        <w:t xml:space="preserve"> results in automatic removal from all Units. </w:t>
      </w:r>
    </w:p>
    <w:p w:rsidR="005D48E5" w:rsidRDefault="005D48E5" w14:paraId="0000001F" w14:textId="77777777">
      <w:pPr>
        <w:pBdr>
          <w:top w:val="nil"/>
          <w:left w:val="nil"/>
          <w:bottom w:val="nil"/>
          <w:right w:val="nil"/>
          <w:between w:val="nil"/>
        </w:pBdr>
        <w:ind w:left="720"/>
      </w:pPr>
    </w:p>
    <w:p w:rsidR="005D48E5" w:rsidRDefault="007F1BE7" w14:paraId="00000020" w14:textId="77777777">
      <w:pPr>
        <w:rPr>
          <w:rFonts w:eastAsia="Calibri"/>
        </w:rPr>
      </w:pPr>
      <w:r>
        <w:rPr>
          <w:rFonts w:eastAsia="Calibri"/>
          <w:u w:val="single"/>
        </w:rPr>
        <w:t>Section 3: Eligibility for Membership</w:t>
      </w:r>
      <w:r>
        <w:rPr>
          <w:rFonts w:eastAsia="Calibri"/>
        </w:rPr>
        <w:t xml:space="preserve"> - All persons interested, who have talents, abilities, or will learn and train themselves to obtain the skills to further the purpose for which the corporation was founded, are eligible for membership, subject to the policies of SCVSAR.</w:t>
      </w:r>
    </w:p>
    <w:p w:rsidR="005D48E5" w:rsidRDefault="005D48E5" w14:paraId="00000021" w14:textId="77777777">
      <w:pPr>
        <w:rPr>
          <w:rFonts w:eastAsia="Calibri"/>
        </w:rPr>
      </w:pPr>
    </w:p>
    <w:p w:rsidR="005D48E5" w:rsidRDefault="007F1BE7" w14:paraId="00000022" w14:textId="77777777">
      <w:pPr>
        <w:rPr>
          <w:rFonts w:eastAsia="Calibri"/>
          <w:color w:val="FF0000"/>
        </w:rPr>
      </w:pPr>
      <w:r>
        <w:rPr>
          <w:rFonts w:eastAsia="Calibri"/>
          <w:u w:val="single"/>
        </w:rPr>
        <w:t>Section 4: Voting Rights</w:t>
      </w:r>
      <w:r>
        <w:rPr>
          <w:rFonts w:eastAsia="Calibri"/>
        </w:rPr>
        <w:t xml:space="preserve"> - A Unit may accord voting rights to its members with respect to decisions of the Unit. Membership in a Unit shall not convey any organization-wide voting rights with respect to SCVSAR, and SCVSAR members shall not have voting rights as SCVSAR members, except as specified in Article 4 Section 2 with respect to electing their primary Unit Board Trustees.</w:t>
      </w:r>
    </w:p>
    <w:p w:rsidR="005D48E5" w:rsidRDefault="005D48E5" w14:paraId="00000023" w14:textId="77777777">
      <w:pPr>
        <w:rPr>
          <w:rFonts w:eastAsia="Calibri"/>
        </w:rPr>
      </w:pPr>
    </w:p>
    <w:p w:rsidR="005D48E5" w:rsidRDefault="007F1BE7" w14:paraId="00000024" w14:textId="77777777">
      <w:pPr>
        <w:rPr>
          <w:rFonts w:eastAsia="Calibri"/>
        </w:rPr>
      </w:pPr>
      <w:r>
        <w:rPr>
          <w:rFonts w:eastAsia="Calibri"/>
          <w:u w:val="single"/>
        </w:rPr>
        <w:t>Section 5: Resignation</w:t>
      </w:r>
      <w:r>
        <w:rPr>
          <w:rFonts w:eastAsia="Calibri"/>
        </w:rPr>
        <w:t xml:space="preserve"> - Members may resign by contacting their Unit leadership and following Unit procedures.</w:t>
      </w:r>
    </w:p>
    <w:p w:rsidR="005D48E5" w:rsidRDefault="005D48E5" w14:paraId="00000025" w14:textId="77777777">
      <w:pPr>
        <w:rPr>
          <w:rFonts w:eastAsia="Calibri"/>
        </w:rPr>
      </w:pPr>
    </w:p>
    <w:p w:rsidR="005D48E5" w:rsidRDefault="007F1BE7" w14:paraId="00000026" w14:textId="77777777">
      <w:pPr>
        <w:rPr>
          <w:rFonts w:eastAsia="Calibri"/>
          <w:b/>
        </w:rPr>
      </w:pPr>
      <w:r>
        <w:rPr>
          <w:rFonts w:eastAsia="Calibri"/>
          <w:b/>
        </w:rPr>
        <w:t xml:space="preserve">Article 4 – Board of Trustees </w:t>
      </w:r>
    </w:p>
    <w:p w:rsidR="005D48E5" w:rsidRDefault="005D48E5" w14:paraId="00000027" w14:textId="77777777">
      <w:pPr>
        <w:rPr>
          <w:rFonts w:eastAsia="Calibri"/>
        </w:rPr>
      </w:pPr>
    </w:p>
    <w:p w:rsidR="005D48E5" w:rsidRDefault="007F1BE7" w14:paraId="00000028" w14:textId="77777777">
      <w:pPr>
        <w:rPr>
          <w:rFonts w:eastAsia="Calibri"/>
        </w:rPr>
      </w:pPr>
      <w:r>
        <w:rPr>
          <w:rFonts w:eastAsia="Calibri"/>
          <w:u w:val="single"/>
        </w:rPr>
        <w:t>Section 1: Management</w:t>
      </w:r>
      <w:r>
        <w:rPr>
          <w:rFonts w:eastAsia="Calibri"/>
        </w:rPr>
        <w:t xml:space="preserve"> </w:t>
      </w:r>
      <w:r>
        <w:t>-</w:t>
      </w:r>
      <w:r>
        <w:rPr>
          <w:rFonts w:eastAsia="Calibri"/>
        </w:rPr>
        <w:t xml:space="preserve"> A Board of Trustees consisting of individuals selected by each Unit shall manage the business and property of SCVSAR.</w:t>
      </w:r>
    </w:p>
    <w:p w:rsidR="005D48E5" w:rsidRDefault="005D48E5" w14:paraId="00000029" w14:textId="77777777">
      <w:pPr>
        <w:rPr>
          <w:rFonts w:eastAsia="Calibri"/>
        </w:rPr>
      </w:pPr>
    </w:p>
    <w:p w:rsidR="005D48E5" w:rsidRDefault="007F1BE7" w14:paraId="0000002A" w14:textId="77777777">
      <w:pPr>
        <w:rPr>
          <w:rFonts w:eastAsia="Calibri"/>
        </w:rPr>
      </w:pPr>
      <w:r>
        <w:rPr>
          <w:rFonts w:eastAsia="Calibri"/>
          <w:u w:val="single"/>
        </w:rPr>
        <w:t>Section 2: Trustees</w:t>
      </w:r>
      <w:r>
        <w:rPr>
          <w:rFonts w:eastAsia="Calibri"/>
        </w:rPr>
        <w:t xml:space="preserve"> - The Board of Trustees shall consist of three (3) members of each Unit, selected by a vote of a Unit</w:t>
      </w:r>
      <w:r>
        <w:t>’</w:t>
      </w:r>
      <w:r>
        <w:rPr>
          <w:rFonts w:eastAsia="Calibri"/>
        </w:rPr>
        <w:t xml:space="preserve">s membership. Members who are listed in more than one unit may only vote in their primary Unit and may only serve as a Trustee </w:t>
      </w:r>
      <w:r>
        <w:t>for</w:t>
      </w:r>
      <w:r>
        <w:rPr>
          <w:rFonts w:eastAsia="Calibri"/>
        </w:rPr>
        <w:t xml:space="preserve"> their primary unit.</w:t>
      </w:r>
      <w:r>
        <w:rPr>
          <w:rFonts w:eastAsia="Calibri"/>
          <w:color w:val="FF0000"/>
        </w:rPr>
        <w:t xml:space="preserve"> </w:t>
      </w:r>
      <w:r>
        <w:rPr>
          <w:rFonts w:eastAsia="Calibri"/>
        </w:rPr>
        <w:t xml:space="preserve">No one individual may serve as a Trustee for more than one Unit during any single term of office. </w:t>
      </w:r>
    </w:p>
    <w:p w:rsidR="005D48E5" w:rsidRDefault="005D48E5" w14:paraId="0000002B" w14:textId="77777777">
      <w:pPr>
        <w:rPr>
          <w:rFonts w:eastAsia="Calibri"/>
          <w:color w:val="000000"/>
        </w:rPr>
      </w:pPr>
    </w:p>
    <w:p w:rsidR="005D48E5" w:rsidRDefault="007F1BE7" w14:paraId="0000002C" w14:textId="77777777">
      <w:r>
        <w:rPr>
          <w:u w:val="single"/>
        </w:rPr>
        <w:t>Section 3: Duty of Care</w:t>
      </w:r>
      <w:r>
        <w:rPr>
          <w:b/>
        </w:rPr>
        <w:t xml:space="preserve"> - </w:t>
      </w:r>
      <w:r>
        <w:t>At the first meeting of the new year, all Trustees will attest to having read and agreed to the duties and responsibilities contained in the current Guide to Charity and Nonprofit Board Service in Washington State document from the Washington Secretary of State and Attorney General. A Trustee’s term of office is contingent upon annually attesting to the Duty of Care duties and responsibilities.</w:t>
      </w:r>
    </w:p>
    <w:p w:rsidR="005D48E5" w:rsidRDefault="005D48E5" w14:paraId="0000002D" w14:textId="77777777"/>
    <w:p w:rsidR="005D48E5" w:rsidRDefault="007F1BE7" w14:paraId="0000002E" w14:textId="77777777">
      <w:pPr>
        <w:rPr>
          <w:rFonts w:eastAsia="Calibri"/>
        </w:rPr>
      </w:pPr>
      <w:r>
        <w:rPr>
          <w:rFonts w:eastAsia="Calibri"/>
        </w:rPr>
        <w:t xml:space="preserve"> </w:t>
      </w:r>
      <w:r>
        <w:rPr>
          <w:rFonts w:eastAsia="Calibri"/>
          <w:u w:val="single"/>
        </w:rPr>
        <w:t>Section 4: Term of Office</w:t>
      </w:r>
      <w:r>
        <w:rPr>
          <w:rFonts w:eastAsia="Calibri"/>
        </w:rPr>
        <w:t xml:space="preserve"> - Two Trustees per Unit shall have a term of office of 2 years (alternating biennially) to commence at the first meeting of the new year following their election. A third Trustee per Unit shall have a </w:t>
      </w:r>
      <w:proofErr w:type="gramStart"/>
      <w:r>
        <w:rPr>
          <w:rFonts w:eastAsia="Calibri"/>
        </w:rPr>
        <w:t>one year</w:t>
      </w:r>
      <w:proofErr w:type="gramEnd"/>
      <w:r>
        <w:rPr>
          <w:rFonts w:eastAsia="Calibri"/>
        </w:rPr>
        <w:t xml:space="preserve"> term of office (annual), also to commence at the first meeting of the new year following their election. The term ends for each Trustee at the beginning of the first meeting of the biennial year or the annual year as appropriate, </w:t>
      </w:r>
      <w:proofErr w:type="gramStart"/>
      <w:r>
        <w:t>w</w:t>
      </w:r>
      <w:r>
        <w:rPr>
          <w:rFonts w:eastAsia="Calibri"/>
        </w:rPr>
        <w:t>ith the exception of</w:t>
      </w:r>
      <w:proofErr w:type="gramEnd"/>
      <w:r>
        <w:rPr>
          <w:rFonts w:eastAsia="Calibri"/>
        </w:rPr>
        <w:t xml:space="preserve"> the Board officers as de</w:t>
      </w:r>
      <w:r>
        <w:rPr>
          <w:rFonts w:eastAsia="Calibri"/>
        </w:rPr>
        <w:t>scribed in Section 8.</w:t>
      </w:r>
    </w:p>
    <w:p w:rsidR="005D48E5" w:rsidRDefault="005D48E5" w14:paraId="0000002F" w14:textId="77777777">
      <w:pPr>
        <w:rPr>
          <w:rFonts w:eastAsia="Calibri"/>
        </w:rPr>
      </w:pPr>
    </w:p>
    <w:p w:rsidR="005D48E5" w:rsidRDefault="005D48E5" w14:paraId="00000030" w14:textId="77777777">
      <w:pPr>
        <w:rPr>
          <w:b/>
        </w:rPr>
      </w:pPr>
    </w:p>
    <w:p w:rsidR="005D48E5" w:rsidRDefault="007F1BE7" w14:paraId="00000031" w14:textId="77777777">
      <w:pPr>
        <w:rPr>
          <w:rFonts w:eastAsia="Calibri"/>
        </w:rPr>
      </w:pPr>
      <w:r>
        <w:rPr>
          <w:rFonts w:eastAsia="Calibri"/>
          <w:u w:val="single"/>
        </w:rPr>
        <w:t>Section 5: Removal</w:t>
      </w:r>
      <w:r>
        <w:rPr>
          <w:rFonts w:eastAsia="Calibri"/>
        </w:rPr>
        <w:t xml:space="preserve"> - The Board of Trustees may remove a Trustee at any time, with or without cause, by a vote of </w:t>
      </w:r>
      <w:proofErr w:type="gramStart"/>
      <w:r>
        <w:rPr>
          <w:rFonts w:eastAsia="Calibri"/>
        </w:rPr>
        <w:t>a majority of</w:t>
      </w:r>
      <w:proofErr w:type="gramEnd"/>
      <w:r>
        <w:rPr>
          <w:rFonts w:eastAsia="Calibri"/>
        </w:rPr>
        <w:t xml:space="preserve"> the Trustees then in office, whenever in their judgment the best interests of the corporation will be served by such removal. </w:t>
      </w:r>
    </w:p>
    <w:p w:rsidR="005D48E5" w:rsidRDefault="005D48E5" w14:paraId="00000032" w14:textId="77777777">
      <w:pPr>
        <w:rPr>
          <w:rFonts w:eastAsia="Calibri"/>
        </w:rPr>
      </w:pPr>
    </w:p>
    <w:p w:rsidR="005D48E5" w:rsidRDefault="007F1BE7" w14:paraId="00000033" w14:textId="77777777">
      <w:pPr>
        <w:rPr>
          <w:rFonts w:eastAsia="Calibri"/>
        </w:rPr>
      </w:pPr>
      <w:r>
        <w:rPr>
          <w:rFonts w:eastAsia="Calibri"/>
          <w:u w:val="single"/>
        </w:rPr>
        <w:t>Section 6: Meetings</w:t>
      </w:r>
      <w:r>
        <w:rPr>
          <w:rFonts w:eastAsia="Calibri"/>
        </w:rPr>
        <w:t xml:space="preserve"> - The Trustees shall hold regular Board meetings on the second (2</w:t>
      </w:r>
      <w:r>
        <w:rPr>
          <w:rFonts w:eastAsia="Calibri"/>
          <w:vertAlign w:val="superscript"/>
        </w:rPr>
        <w:t>nd</w:t>
      </w:r>
      <w:r>
        <w:rPr>
          <w:rFonts w:eastAsia="Calibri"/>
        </w:rPr>
        <w:t xml:space="preserve">) Tuesday of each month at 19:00. </w:t>
      </w:r>
      <w:r>
        <w:t>Board meetings may be canceled due to a mission or other unforeseen circumstances.</w:t>
      </w:r>
      <w:r>
        <w:rPr>
          <w:rFonts w:eastAsia="Calibri"/>
        </w:rPr>
        <w:t xml:space="preserve"> </w:t>
      </w:r>
    </w:p>
    <w:p w:rsidR="005D48E5" w:rsidP="0283A6B4" w:rsidRDefault="007F1BE7" w14:paraId="00000034" w14:textId="5F9F1B0A">
      <w:pPr>
        <w:numPr>
          <w:ilvl w:val="0"/>
          <w:numId w:val="4"/>
        </w:numPr>
        <w:pBdr>
          <w:top w:val="nil" w:color="000000" w:sz="0" w:space="0"/>
          <w:left w:val="nil" w:color="000000" w:sz="0" w:space="0"/>
          <w:bottom w:val="nil" w:color="000000" w:sz="0" w:space="0"/>
          <w:right w:val="nil" w:color="000000" w:sz="0" w:space="0"/>
          <w:between w:val="nil" w:color="000000" w:sz="0" w:space="0"/>
        </w:pBdr>
        <w:spacing w:line="259" w:lineRule="auto"/>
        <w:rPr>
          <w:rFonts w:eastAsia="Calibri"/>
          <w:color w:val="000000"/>
        </w:rPr>
      </w:pPr>
      <w:r w:rsidRPr="0283A6B4" w:rsidR="007F1BE7">
        <w:rPr>
          <w:rFonts w:eastAsia="Calibri"/>
          <w:color w:val="000000" w:themeColor="text1" w:themeTint="FF" w:themeShade="FF"/>
        </w:rPr>
        <w:t xml:space="preserve">Trustees </w:t>
      </w:r>
      <w:r w:rsidR="007F1BE7">
        <w:rPr/>
        <w:t>have a duty to</w:t>
      </w:r>
      <w:r w:rsidRPr="0283A6B4" w:rsidR="007F1BE7">
        <w:rPr>
          <w:rFonts w:eastAsia="Calibri"/>
          <w:color w:val="000000" w:themeColor="text1" w:themeTint="FF" w:themeShade="FF"/>
        </w:rPr>
        <w:t xml:space="preserve"> attend </w:t>
      </w:r>
      <w:sdt>
        <w:sdtPr>
          <w:id w:val="-384566636"/>
          <w:tag w:val="goog_rdk_0"/>
          <w:showingPlcHdr/>
          <w:placeholder>
            <w:docPart w:val="DefaultPlaceholder_1081868574"/>
          </w:placeholder>
        </w:sdtPr>
        <w:sdtContent>
          <w:r w:rsidR="04C926DC">
            <w:rPr/>
            <w:t xml:space="preserve">     </w:t>
          </w:r>
        </w:sdtContent>
      </w:sdt>
      <w:r w:rsidRPr="0283A6B4" w:rsidR="007F1BE7">
        <w:rPr>
          <w:rFonts w:eastAsia="Calibri"/>
          <w:color w:val="000000" w:themeColor="text1" w:themeTint="FF" w:themeShade="FF"/>
        </w:rPr>
        <w:t xml:space="preserve">scheduled board meetings. </w:t>
      </w:r>
      <w:sdt>
        <w:sdtPr>
          <w:id w:val="1930927141"/>
          <w:tag w:val="goog_rdk_1"/>
          <w:placeholder>
            <w:docPart w:val="DefaultPlaceholder_1081868574"/>
          </w:placeholder>
        </w:sdtPr>
        <w:sdtContent>
          <w:r w:rsidRPr="0283A6B4" w:rsidR="007F1BE7">
            <w:rPr>
              <w:rFonts w:eastAsia="Calibri"/>
              <w:color w:val="000000" w:themeColor="text1" w:themeTint="FF" w:themeShade="FF"/>
            </w:rPr>
            <w:t xml:space="preserve">It shall be at the discretion of the </w:t>
          </w:r>
          <w:r w:rsidRPr="0283A6B4" w:rsidR="007F1BE7">
            <w:rPr>
              <w:rFonts w:eastAsia="Calibri"/>
              <w:color w:val="000000" w:themeColor="text1" w:themeTint="FF" w:themeShade="FF"/>
            </w:rPr>
            <w:t xml:space="preserve">President to </w:t>
          </w:r>
          <w:r w:rsidRPr="0283A6B4" w:rsidR="007F1BE7">
            <w:rPr>
              <w:rFonts w:eastAsia="Calibri"/>
              <w:color w:val="000000" w:themeColor="text1" w:themeTint="FF" w:themeShade="FF"/>
            </w:rPr>
            <w:t>determine</w:t>
          </w:r>
          <w:r w:rsidRPr="0283A6B4" w:rsidR="007F1BE7">
            <w:rPr>
              <w:rFonts w:eastAsia="Calibri"/>
              <w:color w:val="000000" w:themeColor="text1" w:themeTint="FF" w:themeShade="FF"/>
            </w:rPr>
            <w:t xml:space="preserve"> whether an absence is excused. Board Trustees are expected to provide </w:t>
          </w:r>
          <w:r w:rsidRPr="0283A6B4" w:rsidR="007F1BE7">
            <w:rPr>
              <w:rFonts w:eastAsia="Calibri"/>
              <w:color w:val="000000" w:themeColor="text1" w:themeTint="FF" w:themeShade="FF"/>
            </w:rPr>
            <w:t>timely</w:t>
          </w:r>
          <w:r w:rsidRPr="0283A6B4" w:rsidR="007F1BE7">
            <w:rPr>
              <w:rFonts w:eastAsia="Calibri"/>
              <w:color w:val="000000" w:themeColor="text1" w:themeTint="FF" w:themeShade="FF"/>
            </w:rPr>
            <w:t xml:space="preserve"> notice of any absences, along with a reason for their absence, for the President’s consideration. Three or more failures to provide notice of an absence to the President and/or unexcused absences will result in a vote to dismiss the Trustee from their term of office during the next scheduled Board meeting</w:t>
          </w:r>
          <w:r w:rsidRPr="0283A6B4" w:rsidR="007F1BE7">
            <w:rPr>
              <w:rFonts w:eastAsia="Calibri"/>
              <w:color w:val="000000" w:themeColor="text1" w:themeTint="FF" w:themeShade="FF"/>
            </w:rPr>
            <w:t>.</w:t>
          </w:r>
        </w:sdtContent>
      </w:sdt>
      <w:sdt>
        <w:sdtPr>
          <w:id w:val="-2012295172"/>
          <w:tag w:val="goog_rdk_2"/>
          <w:showingPlcHdr/>
          <w:placeholder>
            <w:docPart w:val="DefaultPlaceholder_1081868574"/>
          </w:placeholder>
        </w:sdtPr>
        <w:sdtContent>
          <w:r w:rsidR="04C926DC">
            <w:rPr/>
            <w:t xml:space="preserve">  </w:t>
          </w:r>
          <w:r w:rsidR="04C926DC">
            <w:rPr/>
            <w:t xml:space="preserve">   </w:t>
          </w:r>
        </w:sdtContent>
      </w:sdt>
      <w:r w:rsidRPr="0283A6B4" w:rsidR="007F1BE7">
        <w:rPr>
          <w:rFonts w:eastAsia="Calibri"/>
          <w:color w:val="000000" w:themeColor="text1" w:themeTint="FF" w:themeShade="FF"/>
        </w:rPr>
        <w:t xml:space="preserve"> </w:t>
      </w:r>
    </w:p>
    <w:p w:rsidR="005D48E5" w:rsidRDefault="007F1BE7" w14:paraId="00000035" w14:textId="77777777">
      <w:pPr>
        <w:numPr>
          <w:ilvl w:val="0"/>
          <w:numId w:val="4"/>
        </w:numPr>
        <w:pBdr>
          <w:top w:val="nil"/>
          <w:left w:val="nil"/>
          <w:bottom w:val="nil"/>
          <w:right w:val="nil"/>
          <w:between w:val="nil"/>
        </w:pBdr>
        <w:spacing w:line="259" w:lineRule="auto"/>
        <w:rPr>
          <w:rFonts w:eastAsia="Calibri"/>
          <w:color w:val="000000"/>
        </w:rPr>
      </w:pPr>
      <w:r>
        <w:rPr>
          <w:rFonts w:eastAsia="Calibri"/>
          <w:color w:val="000000"/>
        </w:rPr>
        <w:t>Special meetings shall be called by the Board President, as the Trustees deem necessary for the competent management of the affairs of the Corporation.</w:t>
      </w:r>
    </w:p>
    <w:p w:rsidR="005D48E5" w:rsidRDefault="007F1BE7" w14:paraId="00000036" w14:textId="77777777">
      <w:pPr>
        <w:numPr>
          <w:ilvl w:val="0"/>
          <w:numId w:val="4"/>
        </w:numPr>
        <w:pBdr>
          <w:top w:val="nil"/>
          <w:left w:val="nil"/>
          <w:bottom w:val="nil"/>
          <w:right w:val="nil"/>
          <w:between w:val="nil"/>
        </w:pBdr>
        <w:spacing w:line="259" w:lineRule="auto"/>
        <w:rPr>
          <w:rFonts w:eastAsia="Calibri"/>
          <w:color w:val="000000"/>
        </w:rPr>
      </w:pPr>
      <w:r>
        <w:rPr>
          <w:rFonts w:eastAsia="Calibri"/>
          <w:color w:val="000000"/>
          <w:highlight w:val="white"/>
        </w:rPr>
        <w:t xml:space="preserve">The Board President may use their discretion to permit any or all Trustees to participate in a regular or special meeting by, or conduct the meeting </w:t>
      </w:r>
      <w:proofErr w:type="gramStart"/>
      <w:r>
        <w:rPr>
          <w:rFonts w:eastAsia="Calibri"/>
          <w:color w:val="000000"/>
          <w:highlight w:val="white"/>
        </w:rPr>
        <w:t>through the use of</w:t>
      </w:r>
      <w:proofErr w:type="gramEnd"/>
      <w:r>
        <w:rPr>
          <w:rFonts w:eastAsia="Calibri"/>
          <w:color w:val="000000"/>
          <w:highlight w:val="white"/>
        </w:rPr>
        <w:t>, one or more means of remote communication through which all of the Trustees may simultaneously participate with each other during the meeting. A Trustee participating in a meeting by this means is considered present in person at the meeting.</w:t>
      </w:r>
    </w:p>
    <w:p w:rsidR="005D48E5" w:rsidRDefault="007F1BE7" w14:paraId="00000037" w14:textId="77777777">
      <w:pPr>
        <w:numPr>
          <w:ilvl w:val="0"/>
          <w:numId w:val="4"/>
        </w:numPr>
        <w:pBdr>
          <w:top w:val="nil"/>
          <w:left w:val="nil"/>
          <w:bottom w:val="nil"/>
          <w:right w:val="nil"/>
          <w:between w:val="nil"/>
        </w:pBdr>
        <w:spacing w:after="160" w:line="259" w:lineRule="auto"/>
        <w:rPr>
          <w:rFonts w:eastAsia="Calibri"/>
          <w:color w:val="000000"/>
        </w:rPr>
      </w:pPr>
      <w:r>
        <w:rPr>
          <w:rFonts w:eastAsia="Calibri"/>
          <w:color w:val="000000"/>
          <w:highlight w:val="white"/>
        </w:rPr>
        <w:t>For any special meeting or for any regular meeting which one or more Trustee may participate in by means of remote communication, notice of the meeting must be delivered to each Trustee. N</w:t>
      </w:r>
      <w:r>
        <w:rPr>
          <w:rFonts w:eastAsia="Calibri"/>
          <w:color w:val="000000"/>
        </w:rPr>
        <w:t>otice of the time and place shall be delivered to each Trustee not less than three (3) nor more than fifty (50) days before the date of the meeting, by or at the direction of the President or the Secretary. Such notice may be delivered by electronic transmission to an email address or cell phone number provided by the Trustee in the SCVSAR membership restricted access website a</w:t>
      </w:r>
      <w:r>
        <w:rPr>
          <w:rFonts w:eastAsia="Calibri"/>
          <w:color w:val="000000"/>
          <w:highlight w:val="white"/>
        </w:rPr>
        <w:t xml:space="preserve">nd provide complete instructions for participating in the meeting by remote communication. </w:t>
      </w:r>
      <w:r>
        <w:rPr>
          <w:rFonts w:eastAsia="Calibri"/>
          <w:color w:val="000000"/>
        </w:rPr>
        <w:t>The inadvertent failure by the Corporatio</w:t>
      </w:r>
      <w:r>
        <w:rPr>
          <w:rFonts w:eastAsia="Calibri"/>
          <w:color w:val="000000"/>
        </w:rPr>
        <w:t>n to send an electronic notification does not invalidate any meeting or other action.</w:t>
      </w:r>
    </w:p>
    <w:p w:rsidR="005D48E5" w:rsidRDefault="005D48E5" w14:paraId="00000038" w14:textId="77777777">
      <w:pPr>
        <w:rPr>
          <w:rFonts w:eastAsia="Calibri"/>
        </w:rPr>
      </w:pPr>
    </w:p>
    <w:p w:rsidR="005D48E5" w:rsidRDefault="007F1BE7" w14:paraId="00000039" w14:textId="77777777">
      <w:pPr>
        <w:rPr>
          <w:rFonts w:eastAsia="Calibri"/>
        </w:rPr>
      </w:pPr>
      <w:r>
        <w:rPr>
          <w:rFonts w:eastAsia="Calibri"/>
          <w:u w:val="single"/>
        </w:rPr>
        <w:t>Section 6: Voting</w:t>
      </w:r>
      <w:r>
        <w:rPr>
          <w:rFonts w:eastAsia="Calibri"/>
        </w:rPr>
        <w:t xml:space="preserve"> - Each Trustee shall possess one (1) vote in matters coming before the Board. One member over half of the Trustees in office shall constitute a quorum. The Board of Trustees is not permitted to vote by proxy. The vote of </w:t>
      </w:r>
      <w:proofErr w:type="gramStart"/>
      <w:r>
        <w:rPr>
          <w:rFonts w:eastAsia="Calibri"/>
        </w:rPr>
        <w:t>a majority of</w:t>
      </w:r>
      <w:proofErr w:type="gramEnd"/>
      <w:r>
        <w:rPr>
          <w:rFonts w:eastAsia="Calibri"/>
        </w:rPr>
        <w:t xml:space="preserve"> the Trustees at a meeting at which a quorum is present constitutes the action of the Board of Trustees.</w:t>
      </w:r>
    </w:p>
    <w:p w:rsidR="005D48E5" w:rsidRDefault="005D48E5" w14:paraId="0000003A" w14:textId="77777777">
      <w:pPr>
        <w:rPr>
          <w:rFonts w:eastAsia="Calibri"/>
          <w:u w:val="single"/>
        </w:rPr>
      </w:pPr>
    </w:p>
    <w:p w:rsidR="005D48E5" w:rsidRDefault="007F1BE7" w14:paraId="0000003B" w14:textId="77777777">
      <w:pPr>
        <w:rPr>
          <w:rFonts w:eastAsia="Calibri"/>
        </w:rPr>
      </w:pPr>
      <w:r>
        <w:rPr>
          <w:rFonts w:eastAsia="Calibri"/>
          <w:u w:val="single"/>
        </w:rPr>
        <w:lastRenderedPageBreak/>
        <w:t>Section 7: Vacancies</w:t>
      </w:r>
      <w:r>
        <w:rPr>
          <w:rFonts w:eastAsia="Calibri"/>
        </w:rPr>
        <w:t xml:space="preserve"> - Any vacancy occurring on the Board of Trustees by reason of the resignation, death, removal, or incapacity of a Trustee shall be filled by a vote of the primary members of the Unit that selected such Trustee. The Trustee so selected shall serve the remaining unexpired term.</w:t>
      </w:r>
    </w:p>
    <w:p w:rsidR="005D48E5" w:rsidRDefault="005D48E5" w14:paraId="0000003C" w14:textId="77777777">
      <w:pPr>
        <w:rPr>
          <w:rFonts w:eastAsia="Calibri"/>
        </w:rPr>
      </w:pPr>
    </w:p>
    <w:p w:rsidR="005D48E5" w:rsidRDefault="007F1BE7" w14:paraId="0000003D" w14:textId="77777777">
      <w:pPr>
        <w:rPr>
          <w:rFonts w:eastAsia="Calibri"/>
        </w:rPr>
      </w:pPr>
      <w:r>
        <w:rPr>
          <w:rFonts w:eastAsia="Calibri"/>
          <w:u w:val="single"/>
        </w:rPr>
        <w:t>Section 8: Board Officers</w:t>
      </w:r>
      <w:r>
        <w:rPr>
          <w:rFonts w:eastAsia="Calibri"/>
        </w:rPr>
        <w:t xml:space="preserve"> - Biennially at the first meeting of the year the Board of Trustees shall elect from their number a President, Vice President, and Secretary. At the same meeting, the Board of Trustees shall elect from the Membership a Treasurer. The Treasurer shall have a vote only if they are also a Trustee. All such officers shall be officers of the Corporation. No person shall hold more than one officer position at one time. The term of office shall commence biennially at the end of the first meeting of the year and co</w:t>
      </w:r>
      <w:r>
        <w:rPr>
          <w:rFonts w:eastAsia="Calibri"/>
        </w:rPr>
        <w:t xml:space="preserve">ntinue until the end of the first meeting biennially. Officers shall only have a vote at the meeting that ends their term if they were selected by a Unit as a Trustee for the following year. The Board of Trustees may remove an officer at any time, with or without cause, by a vote of </w:t>
      </w:r>
      <w:proofErr w:type="gramStart"/>
      <w:r>
        <w:rPr>
          <w:rFonts w:eastAsia="Calibri"/>
        </w:rPr>
        <w:t>a majority of</w:t>
      </w:r>
      <w:proofErr w:type="gramEnd"/>
      <w:r>
        <w:rPr>
          <w:rFonts w:eastAsia="Calibri"/>
        </w:rPr>
        <w:t xml:space="preserve"> the Trustees then in office, whenever in their judgment the best interests of the corporation will be served by such removal.</w:t>
      </w:r>
    </w:p>
    <w:p w:rsidR="005D48E5" w:rsidRDefault="005D48E5" w14:paraId="0000003E" w14:textId="77777777">
      <w:pPr>
        <w:rPr>
          <w:rFonts w:eastAsia="Calibri"/>
        </w:rPr>
      </w:pPr>
    </w:p>
    <w:p w:rsidR="005D48E5" w:rsidRDefault="007F1BE7" w14:paraId="0000003F" w14:textId="77777777">
      <w:pPr>
        <w:rPr>
          <w:rFonts w:eastAsia="Calibri"/>
        </w:rPr>
      </w:pPr>
      <w:r>
        <w:rPr>
          <w:rFonts w:eastAsia="Calibri"/>
          <w:u w:val="single"/>
        </w:rPr>
        <w:t>Section 9: Vacancy of Officers</w:t>
      </w:r>
      <w:r>
        <w:rPr>
          <w:rFonts w:eastAsia="Calibri"/>
        </w:rPr>
        <w:t xml:space="preserve"> </w:t>
      </w:r>
      <w:r>
        <w:t>-</w:t>
      </w:r>
      <w:r>
        <w:rPr>
          <w:rFonts w:eastAsia="Calibri"/>
        </w:rPr>
        <w:t xml:space="preserve"> Any vacancy occurring among the Board Officers shall be filled by an interim election by the Board of Trustees. </w:t>
      </w:r>
      <w:r>
        <w:t xml:space="preserve">The interim election must occur within two Board meetings of the vacancy. </w:t>
      </w:r>
      <w:r>
        <w:rPr>
          <w:rFonts w:eastAsia="Calibri"/>
        </w:rPr>
        <w:t xml:space="preserve">The Trustee elected to fill the vacancy shall serve the remainder of the term. </w:t>
      </w:r>
    </w:p>
    <w:p w:rsidR="005D48E5" w:rsidRDefault="005D48E5" w14:paraId="00000040" w14:textId="77777777">
      <w:pPr>
        <w:rPr>
          <w:rFonts w:eastAsia="Calibri"/>
        </w:rPr>
      </w:pPr>
    </w:p>
    <w:p w:rsidR="005D48E5" w:rsidRDefault="007F1BE7" w14:paraId="00000041" w14:textId="77777777">
      <w:pPr>
        <w:rPr>
          <w:rFonts w:eastAsia="Calibri"/>
        </w:rPr>
      </w:pPr>
      <w:r>
        <w:rPr>
          <w:rFonts w:eastAsia="Calibri"/>
          <w:u w:val="single"/>
        </w:rPr>
        <w:t>Section 10: Audit</w:t>
      </w:r>
      <w:r>
        <w:rPr>
          <w:rFonts w:eastAsia="Calibri"/>
        </w:rPr>
        <w:t xml:space="preserve"> </w:t>
      </w:r>
      <w:r>
        <w:t>-</w:t>
      </w:r>
      <w:r>
        <w:rPr>
          <w:rFonts w:eastAsia="Calibri"/>
        </w:rPr>
        <w:t xml:space="preserve"> The Board of Trustees may cause the books to be audited each year. </w:t>
      </w:r>
    </w:p>
    <w:p w:rsidR="005D48E5" w:rsidRDefault="005D48E5" w14:paraId="00000042" w14:textId="77777777">
      <w:pPr>
        <w:rPr>
          <w:rFonts w:eastAsia="Calibri"/>
        </w:rPr>
      </w:pPr>
    </w:p>
    <w:p w:rsidR="005D48E5" w:rsidRDefault="007F1BE7" w14:paraId="00000043" w14:textId="77777777">
      <w:pPr>
        <w:rPr>
          <w:rFonts w:eastAsia="Calibri"/>
          <w:b/>
        </w:rPr>
      </w:pPr>
      <w:r>
        <w:rPr>
          <w:rFonts w:eastAsia="Calibri"/>
          <w:b/>
        </w:rPr>
        <w:t>Article 5 – Duties of the Officers of the Board</w:t>
      </w:r>
    </w:p>
    <w:p w:rsidR="005D48E5" w:rsidRDefault="005D48E5" w14:paraId="00000044" w14:textId="77777777">
      <w:pPr>
        <w:rPr>
          <w:rFonts w:eastAsia="Calibri"/>
          <w:b/>
        </w:rPr>
      </w:pPr>
    </w:p>
    <w:p w:rsidR="005D48E5" w:rsidRDefault="007F1BE7" w14:paraId="00000045" w14:textId="77777777">
      <w:pPr>
        <w:keepNext/>
      </w:pPr>
      <w:r>
        <w:rPr>
          <w:rFonts w:eastAsia="Calibri"/>
          <w:u w:val="single"/>
        </w:rPr>
        <w:t>Section 1: President</w:t>
      </w:r>
      <w:r>
        <w:rPr>
          <w:rFonts w:eastAsia="Calibri"/>
        </w:rPr>
        <w:t xml:space="preserve"> - The President shall </w:t>
      </w:r>
      <w:r>
        <w:t>oversee</w:t>
      </w:r>
      <w:r>
        <w:rPr>
          <w:rFonts w:eastAsia="Calibri"/>
        </w:rPr>
        <w:t xml:space="preserve"> all </w:t>
      </w:r>
      <w:r>
        <w:t xml:space="preserve">non-mission </w:t>
      </w:r>
      <w:r>
        <w:rPr>
          <w:rFonts w:eastAsia="Calibri"/>
        </w:rPr>
        <w:t xml:space="preserve">activities of the Corporation, execute all instruments on its behalf, preside over meetings of the Board of Trustees and of the membership as necessary, and share the duties of the Treasurer. The President </w:t>
      </w:r>
      <w:r>
        <w:t>shall</w:t>
      </w:r>
      <w:r>
        <w:rPr>
          <w:rFonts w:eastAsia="Calibri"/>
        </w:rPr>
        <w:t xml:space="preserve"> perform all such duties usually inherent in such office. The President shall ha</w:t>
      </w:r>
      <w:r>
        <w:t>ve</w:t>
      </w:r>
      <w:r>
        <w:rPr>
          <w:rFonts w:eastAsia="Calibri"/>
        </w:rPr>
        <w:t xml:space="preserve"> emergency spending authority in accordance with the SCVSAR Financial Policy. </w:t>
      </w:r>
      <w:proofErr w:type="gramStart"/>
      <w:r>
        <w:t>In the event that</w:t>
      </w:r>
      <w:proofErr w:type="gramEnd"/>
      <w:r>
        <w:t xml:space="preserve"> time-sensitive emergency actions must be taken, the President may act on beh</w:t>
      </w:r>
      <w:r>
        <w:t xml:space="preserve">alf of the Board of Trustees until a quorum of Trustees can be attained. </w:t>
      </w:r>
    </w:p>
    <w:p w:rsidR="005D48E5" w:rsidRDefault="005D48E5" w14:paraId="00000046" w14:textId="77777777">
      <w:pPr>
        <w:keepNext/>
      </w:pPr>
    </w:p>
    <w:p w:rsidR="005D48E5" w:rsidRDefault="007F1BE7" w14:paraId="00000047" w14:textId="77777777">
      <w:pPr>
        <w:rPr>
          <w:rFonts w:eastAsia="Calibri"/>
        </w:rPr>
      </w:pPr>
      <w:r>
        <w:rPr>
          <w:rFonts w:eastAsia="Calibri"/>
          <w:u w:val="single"/>
        </w:rPr>
        <w:t>Section 2: Vice President</w:t>
      </w:r>
      <w:r>
        <w:rPr>
          <w:rFonts w:eastAsia="Calibri"/>
        </w:rPr>
        <w:t xml:space="preserve"> - </w:t>
      </w:r>
      <w:r>
        <w:t xml:space="preserve">The Vice President shall perform duties as directed by the President. The Vice President shall manage the Corporation facilities and equipment. </w:t>
      </w:r>
      <w:r>
        <w:rPr>
          <w:rFonts w:eastAsia="Calibri"/>
        </w:rPr>
        <w:t>I</w:t>
      </w:r>
      <w:r>
        <w:t>f the</w:t>
      </w:r>
      <w:r>
        <w:rPr>
          <w:rFonts w:eastAsia="Calibri"/>
        </w:rPr>
        <w:t xml:space="preserve"> President is unable to or unavailable to fulfill or perform their duties, the Vice President shall a</w:t>
      </w:r>
      <w:r>
        <w:t>ssume the authority and responsibilities of</w:t>
      </w:r>
      <w:r>
        <w:rPr>
          <w:rFonts w:eastAsia="Calibri"/>
        </w:rPr>
        <w:t xml:space="preserve"> the President. The pres</w:t>
      </w:r>
      <w:r>
        <w:t>ident may delegate authority to the Vice President at their discretion. Should the president be unreachable by a member of the executive board for 48 hours or become unfit, the Vice President</w:t>
      </w:r>
      <w:r>
        <w:t xml:space="preserve"> assumes all presidential authority until the president is available and fit to resume their duties. </w:t>
      </w:r>
    </w:p>
    <w:p w:rsidR="005D48E5" w:rsidRDefault="005D48E5" w14:paraId="00000048" w14:textId="77777777">
      <w:pPr>
        <w:rPr>
          <w:rFonts w:eastAsia="Calibri"/>
        </w:rPr>
      </w:pPr>
    </w:p>
    <w:p w:rsidR="005D48E5" w:rsidRDefault="007F1BE7" w14:paraId="00000049" w14:textId="77777777">
      <w:pPr>
        <w:rPr>
          <w:rFonts w:eastAsia="Calibri"/>
        </w:rPr>
      </w:pPr>
      <w:r>
        <w:rPr>
          <w:rFonts w:eastAsia="Calibri"/>
          <w:u w:val="single"/>
        </w:rPr>
        <w:t>Section 3: Secretary</w:t>
      </w:r>
      <w:r>
        <w:rPr>
          <w:rFonts w:eastAsia="Calibri"/>
        </w:rPr>
        <w:t xml:space="preserve"> - The Secretary shall maintain all records of the Corporation. The Secretary may preside </w:t>
      </w:r>
      <w:r>
        <w:t>over</w:t>
      </w:r>
      <w:r>
        <w:rPr>
          <w:rFonts w:eastAsia="Calibri"/>
        </w:rPr>
        <w:t xml:space="preserve"> a </w:t>
      </w:r>
      <w:r>
        <w:t>Board meeting in the absence of the President and Vice President.</w:t>
      </w:r>
    </w:p>
    <w:p w:rsidR="005D48E5" w:rsidRDefault="005D48E5" w14:paraId="0000004A" w14:textId="77777777">
      <w:pPr>
        <w:rPr>
          <w:rFonts w:eastAsia="Calibri"/>
        </w:rPr>
      </w:pPr>
    </w:p>
    <w:p w:rsidR="005D48E5" w:rsidRDefault="007F1BE7" w14:paraId="0000004B" w14:textId="77777777">
      <w:pPr>
        <w:rPr>
          <w:rFonts w:eastAsia="Calibri"/>
        </w:rPr>
      </w:pPr>
      <w:r>
        <w:rPr>
          <w:rFonts w:eastAsia="Calibri"/>
          <w:u w:val="single"/>
        </w:rPr>
        <w:t>Section 4: Treasurer</w:t>
      </w:r>
      <w:r>
        <w:rPr>
          <w:rFonts w:eastAsia="Calibri"/>
        </w:rPr>
        <w:t xml:space="preserve"> - The Treasurer and the President shall share </w:t>
      </w:r>
      <w:proofErr w:type="gramStart"/>
      <w:r>
        <w:rPr>
          <w:rFonts w:eastAsia="Calibri"/>
        </w:rPr>
        <w:t>accountability</w:t>
      </w:r>
      <w:proofErr w:type="gramEnd"/>
      <w:r>
        <w:rPr>
          <w:rFonts w:eastAsia="Calibri"/>
        </w:rPr>
        <w:t xml:space="preserve"> for all funds belonging to the Corporation, pay all obligations incurred by the Corporation, and render monthly financial reports. </w:t>
      </w:r>
    </w:p>
    <w:p w:rsidR="005D48E5" w:rsidRDefault="005D48E5" w14:paraId="0000004C" w14:textId="77777777"/>
    <w:p w:rsidR="005D48E5" w:rsidRDefault="005D48E5" w14:paraId="0000004D" w14:textId="77777777"/>
    <w:p w:rsidR="005D48E5" w:rsidRDefault="005D48E5" w14:paraId="0000004E" w14:textId="77777777"/>
    <w:p w:rsidR="005D48E5" w:rsidRDefault="005D48E5" w14:paraId="0000004F" w14:textId="77777777"/>
    <w:p w:rsidR="005D48E5" w:rsidRDefault="007F1BE7" w14:paraId="00000050" w14:textId="77777777">
      <w:pPr>
        <w:rPr>
          <w:rFonts w:eastAsia="Calibri"/>
          <w:b/>
        </w:rPr>
      </w:pPr>
      <w:r>
        <w:rPr>
          <w:rFonts w:eastAsia="Calibri"/>
          <w:b/>
        </w:rPr>
        <w:t>Article 6 – Meetings</w:t>
      </w:r>
    </w:p>
    <w:p w:rsidR="005D48E5" w:rsidRDefault="005D48E5" w14:paraId="00000051" w14:textId="77777777">
      <w:pPr>
        <w:rPr>
          <w:rFonts w:eastAsia="Calibri"/>
          <w:b/>
        </w:rPr>
      </w:pPr>
    </w:p>
    <w:p w:rsidR="005D48E5" w:rsidRDefault="007F1BE7" w14:paraId="00000052" w14:textId="77777777">
      <w:pPr>
        <w:rPr>
          <w:rFonts w:eastAsia="Calibri"/>
        </w:rPr>
      </w:pPr>
      <w:r>
        <w:rPr>
          <w:rFonts w:eastAsia="Calibri"/>
          <w:u w:val="single"/>
        </w:rPr>
        <w:t>Section 1: Annual Meeting</w:t>
      </w:r>
      <w:r>
        <w:rPr>
          <w:rFonts w:eastAsia="Calibri"/>
        </w:rPr>
        <w:t xml:space="preserve"> - The annual meeting of the membership of SCVSAR shall be scheduled on the second (2</w:t>
      </w:r>
      <w:r>
        <w:rPr>
          <w:rFonts w:eastAsia="Calibri"/>
          <w:vertAlign w:val="superscript"/>
        </w:rPr>
        <w:t>nd</w:t>
      </w:r>
      <w:r>
        <w:rPr>
          <w:rFonts w:eastAsia="Calibri"/>
        </w:rPr>
        <w:t>) Tuesday of February every year, at 7pm at the Principal Office of the Corporation.</w:t>
      </w:r>
    </w:p>
    <w:p w:rsidR="005D48E5" w:rsidRDefault="007F1BE7" w14:paraId="00000053" w14:textId="77777777">
      <w:pPr>
        <w:numPr>
          <w:ilvl w:val="0"/>
          <w:numId w:val="2"/>
        </w:numPr>
        <w:pBdr>
          <w:top w:val="nil"/>
          <w:left w:val="nil"/>
          <w:bottom w:val="nil"/>
          <w:right w:val="nil"/>
          <w:between w:val="nil"/>
        </w:pBdr>
        <w:rPr>
          <w:rFonts w:eastAsia="Calibri"/>
          <w:color w:val="000000"/>
        </w:rPr>
      </w:pPr>
      <w:r>
        <w:rPr>
          <w:rFonts w:eastAsia="Calibri"/>
          <w:color w:val="000000"/>
        </w:rPr>
        <w:t xml:space="preserve"> A quorum of the membership is 20% of the Members. </w:t>
      </w:r>
    </w:p>
    <w:p w:rsidR="005D48E5" w:rsidRDefault="005D48E5" w14:paraId="00000054" w14:textId="77777777">
      <w:pPr>
        <w:rPr>
          <w:rFonts w:eastAsia="Calibri"/>
        </w:rPr>
      </w:pPr>
    </w:p>
    <w:p w:rsidR="005D48E5" w:rsidRDefault="007F1BE7" w14:paraId="00000055" w14:textId="77777777">
      <w:pPr>
        <w:rPr>
          <w:rFonts w:eastAsia="Calibri"/>
        </w:rPr>
      </w:pPr>
      <w:r>
        <w:rPr>
          <w:rFonts w:eastAsia="Calibri"/>
          <w:u w:val="single"/>
        </w:rPr>
        <w:t>Section 2: Special Meetings</w:t>
      </w:r>
      <w:r>
        <w:rPr>
          <w:rFonts w:eastAsia="Calibri"/>
        </w:rPr>
        <w:t xml:space="preserve"> - Special meetings of the membership may be called from time to time at the discretion of the Board of Trustees.</w:t>
      </w:r>
    </w:p>
    <w:p w:rsidR="005D48E5" w:rsidRDefault="007F1BE7" w14:paraId="00000056" w14:textId="77777777">
      <w:pPr>
        <w:numPr>
          <w:ilvl w:val="0"/>
          <w:numId w:val="1"/>
        </w:numPr>
        <w:pBdr>
          <w:top w:val="nil"/>
          <w:left w:val="nil"/>
          <w:bottom w:val="nil"/>
          <w:right w:val="nil"/>
          <w:between w:val="nil"/>
        </w:pBdr>
        <w:rPr>
          <w:rFonts w:eastAsia="Calibri"/>
          <w:color w:val="000000"/>
        </w:rPr>
      </w:pPr>
      <w:r>
        <w:rPr>
          <w:rFonts w:eastAsia="Calibri"/>
          <w:color w:val="000000"/>
        </w:rPr>
        <w:t xml:space="preserve"> Any member of SCVSAR may appear before the Board of Trustees to request a special meeting of the membership.</w:t>
      </w:r>
    </w:p>
    <w:p w:rsidR="005D48E5" w:rsidRDefault="005D48E5" w14:paraId="00000057" w14:textId="77777777">
      <w:pPr>
        <w:rPr>
          <w:rFonts w:eastAsia="Calibri"/>
        </w:rPr>
      </w:pPr>
    </w:p>
    <w:p w:rsidR="005D48E5" w:rsidRDefault="007F1BE7" w14:paraId="00000058" w14:textId="77777777">
      <w:pPr>
        <w:spacing w:after="240"/>
        <w:rPr>
          <w:rFonts w:eastAsia="Calibri"/>
        </w:rPr>
      </w:pPr>
      <w:bookmarkStart w:name="_heading=h.gjdgxs" w:colFirst="0" w:colLast="0" w:id="3"/>
      <w:bookmarkEnd w:id="3"/>
      <w:r>
        <w:rPr>
          <w:rFonts w:eastAsia="Calibri"/>
          <w:u w:val="single"/>
        </w:rPr>
        <w:t>Section 3: Notice of Membership Meetings</w:t>
      </w:r>
      <w:r>
        <w:rPr>
          <w:rFonts w:eastAsia="Calibri"/>
        </w:rPr>
        <w:t xml:space="preserve"> - Notice of the time and place of the annual meeting, and in case of a special meeting, the time, place, and purpose or purposes for which the meeting is called, shall be delivered to each member not less than ten (10) nor more than sixty (60) days before the date of the meeting, by or at the direction of the President or the Secretary. Such notice may be delivered by electronic transmission to an email address or cell phone number provided by the members in the SCVSAR membership restricted access website.</w:t>
      </w:r>
      <w:r>
        <w:rPr>
          <w:rFonts w:eastAsia="Calibri"/>
        </w:rPr>
        <w:t xml:space="preserve"> The inadvertent failure by the Corporation to send an electronic notification does not invalidate any meeting or other action. </w:t>
      </w:r>
    </w:p>
    <w:p w:rsidR="005D48E5" w:rsidP="0283A6B4" w:rsidRDefault="007F1BE7" w14:paraId="00000059" w14:textId="49256E6A" w14:noSpellErr="1">
      <w:pPr>
        <w:rPr>
          <w:rFonts w:eastAsia="Calibri"/>
          <w:b w:val="1"/>
          <w:bCs w:val="1"/>
        </w:rPr>
      </w:pPr>
      <w:r w:rsidRPr="0283A6B4" w:rsidR="007F1BE7">
        <w:rPr>
          <w:rFonts w:eastAsia="Calibri"/>
          <w:b w:val="1"/>
          <w:bCs w:val="1"/>
        </w:rPr>
        <w:t>Article 7 – Committees</w:t>
      </w:r>
      <w:r w:rsidRPr="0283A6B4" w:rsidR="00F11073">
        <w:rPr>
          <w:rFonts w:eastAsia="Calibri"/>
          <w:b w:val="1"/>
          <w:bCs w:val="1"/>
        </w:rPr>
        <w:t>, Work Groups,</w:t>
      </w:r>
      <w:r w:rsidRPr="0283A6B4" w:rsidR="007F1BE7">
        <w:rPr>
          <w:rFonts w:eastAsia="Calibri"/>
          <w:b w:val="1"/>
          <w:bCs w:val="1"/>
        </w:rPr>
        <w:t xml:space="preserve"> &amp; Policies</w:t>
      </w:r>
    </w:p>
    <w:p w:rsidR="005D48E5" w:rsidRDefault="005D48E5" w14:paraId="0000005A" w14:textId="77777777">
      <w:pPr>
        <w:rPr>
          <w:rFonts w:eastAsia="Calibri"/>
          <w:b/>
        </w:rPr>
      </w:pPr>
    </w:p>
    <w:p w:rsidR="005D48E5" w:rsidRDefault="007F1BE7" w14:paraId="0000005B" w14:textId="56B47A18">
      <w:pPr>
        <w:rPr>
          <w:rFonts w:eastAsia="Calibri"/>
        </w:rPr>
      </w:pPr>
      <w:r w:rsidRPr="0283A6B4" w:rsidR="007F1BE7">
        <w:rPr>
          <w:rFonts w:eastAsia="Calibri"/>
          <w:u w:val="single"/>
        </w:rPr>
        <w:t>Section 1: Advisory Committees</w:t>
      </w:r>
      <w:r w:rsidRPr="0283A6B4" w:rsidR="00034396">
        <w:rPr>
          <w:rFonts w:eastAsia="Calibri"/>
          <w:u w:val="single"/>
        </w:rPr>
        <w:t xml:space="preserve"> and</w:t>
      </w:r>
      <w:r w:rsidRPr="0283A6B4" w:rsidR="00034396">
        <w:rPr>
          <w:rFonts w:eastAsia="Calibri"/>
          <w:u w:val="single"/>
        </w:rPr>
        <w:t xml:space="preserve"> Work Groups</w:t>
      </w:r>
      <w:r w:rsidRPr="0283A6B4" w:rsidR="007F1BE7">
        <w:rPr>
          <w:rFonts w:eastAsia="Calibri"/>
        </w:rPr>
        <w:t xml:space="preserve"> - The Board may</w:t>
      </w:r>
      <w:r w:rsidR="007F1BE7">
        <w:rPr/>
        <w:t xml:space="preserve"> </w:t>
      </w:r>
      <w:r w:rsidRPr="0283A6B4" w:rsidR="00F11073">
        <w:rPr>
          <w:rFonts w:eastAsia="Calibri"/>
        </w:rPr>
        <w:t>create</w:t>
      </w:r>
      <w:r w:rsidRPr="0283A6B4" w:rsidR="007F1BE7">
        <w:rPr>
          <w:rFonts w:eastAsia="Calibri"/>
        </w:rPr>
        <w:t xml:space="preserve"> Advisory Commi</w:t>
      </w:r>
      <w:r w:rsidR="007F1BE7">
        <w:rPr/>
        <w:t>ttees</w:t>
      </w:r>
      <w:r w:rsidRPr="0283A6B4" w:rsidR="007F1BE7">
        <w:rPr>
          <w:rFonts w:eastAsia="Calibri"/>
        </w:rPr>
        <w:t xml:space="preserve"> for the purpose of providing advice and information to the Board</w:t>
      </w:r>
      <w:r w:rsidRPr="0283A6B4" w:rsidR="007F1BE7">
        <w:rPr>
          <w:rFonts w:eastAsia="Calibri"/>
        </w:rPr>
        <w:t xml:space="preserve">. </w:t>
      </w:r>
      <w:r w:rsidRPr="0283A6B4" w:rsidR="00034396">
        <w:rPr>
          <w:rFonts w:eastAsia="Calibri"/>
        </w:rPr>
        <w:t xml:space="preserve">The Board may </w:t>
      </w:r>
      <w:r w:rsidRPr="0283A6B4" w:rsidR="00F11073">
        <w:rPr>
          <w:rFonts w:eastAsia="Calibri"/>
        </w:rPr>
        <w:t>create</w:t>
      </w:r>
      <w:r w:rsidRPr="0283A6B4" w:rsidR="00034396">
        <w:rPr>
          <w:rFonts w:eastAsia="Calibri"/>
        </w:rPr>
        <w:t xml:space="preserve"> Work Groups </w:t>
      </w:r>
      <w:r w:rsidRPr="0283A6B4" w:rsidR="00F11073">
        <w:rPr>
          <w:rFonts w:eastAsia="Calibri"/>
        </w:rPr>
        <w:t>to address</w:t>
      </w:r>
      <w:r w:rsidRPr="0283A6B4" w:rsidR="00034396">
        <w:rPr>
          <w:rFonts w:eastAsia="Calibri"/>
        </w:rPr>
        <w:t xml:space="preserve"> </w:t>
      </w:r>
      <w:r w:rsidRPr="0283A6B4" w:rsidR="00034396">
        <w:rPr>
          <w:rFonts w:eastAsia="Calibri"/>
        </w:rPr>
        <w:t>spe</w:t>
      </w:r>
      <w:r w:rsidRPr="0283A6B4" w:rsidR="0062614B">
        <w:rPr>
          <w:rFonts w:eastAsia="Calibri"/>
        </w:rPr>
        <w:t>cific</w:t>
      </w:r>
      <w:r w:rsidRPr="0283A6B4" w:rsidR="00034396">
        <w:rPr>
          <w:rFonts w:eastAsia="Calibri"/>
        </w:rPr>
        <w:t xml:space="preserve"> </w:t>
      </w:r>
      <w:r w:rsidRPr="0283A6B4" w:rsidR="00F11073">
        <w:rPr>
          <w:rFonts w:eastAsia="Calibri"/>
        </w:rPr>
        <w:t xml:space="preserve">needs </w:t>
      </w:r>
      <w:r w:rsidRPr="0283A6B4" w:rsidR="00F11073">
        <w:rPr>
          <w:rFonts w:eastAsia="Calibri"/>
        </w:rPr>
        <w:t>of the Corporation</w:t>
      </w:r>
      <w:r w:rsidRPr="0283A6B4" w:rsidR="00034396">
        <w:rPr>
          <w:rFonts w:eastAsia="Calibri"/>
        </w:rPr>
        <w:t xml:space="preserve">. </w:t>
      </w:r>
      <w:r w:rsidR="007F1BE7">
        <w:rPr/>
        <w:t xml:space="preserve">The president shall recommend </w:t>
      </w:r>
      <w:r w:rsidR="007F1BE7">
        <w:rPr/>
        <w:t>all Advisory Committee Chairpersons</w:t>
      </w:r>
      <w:r w:rsidR="00034396">
        <w:rPr/>
        <w:t xml:space="preserve"> and</w:t>
      </w:r>
      <w:r w:rsidR="0062614B">
        <w:rPr/>
        <w:t xml:space="preserve"> Work Group </w:t>
      </w:r>
      <w:r w:rsidR="0062614B">
        <w:rPr/>
        <w:t>Managers</w:t>
      </w:r>
      <w:r w:rsidR="00F11073">
        <w:rPr/>
        <w:t xml:space="preserve"> to the Board</w:t>
      </w:r>
      <w:r w:rsidR="007F1BE7">
        <w:rPr/>
        <w:t xml:space="preserve"> for confirmation. </w:t>
      </w:r>
      <w:r w:rsidRPr="0283A6B4" w:rsidR="007F1BE7">
        <w:rPr>
          <w:rFonts w:eastAsia="Calibri"/>
        </w:rPr>
        <w:t xml:space="preserve">The Board shall not delegate any of its management authority to any Advisory Committee, and no Advisory Committee shall exercise any of the Board’s management authority. Advisory Committees may consist of Trustees or other individuals selected by the Board or through any other process which the Board may </w:t>
      </w:r>
      <w:r w:rsidRPr="0283A6B4" w:rsidR="007F1BE7">
        <w:rPr>
          <w:rFonts w:eastAsia="Calibri"/>
        </w:rPr>
        <w:t>establish</w:t>
      </w:r>
      <w:r w:rsidRPr="0283A6B4" w:rsidR="007F1BE7">
        <w:rPr>
          <w:rFonts w:eastAsia="Calibri"/>
        </w:rPr>
        <w:t xml:space="preserve"> by resolution. The designation and appointment of any Advisory Committee shall not </w:t>
      </w:r>
      <w:r w:rsidRPr="0283A6B4" w:rsidR="007F1BE7">
        <w:rPr>
          <w:rFonts w:eastAsia="Calibri"/>
        </w:rPr>
        <w:t>operate</w:t>
      </w:r>
      <w:r w:rsidRPr="0283A6B4" w:rsidR="007F1BE7">
        <w:rPr>
          <w:rFonts w:eastAsia="Calibri"/>
        </w:rPr>
        <w:t xml:space="preserve"> to relieve the </w:t>
      </w:r>
      <w:r w:rsidRPr="0283A6B4" w:rsidR="007F1BE7">
        <w:rPr>
          <w:rFonts w:eastAsia="Calibri"/>
        </w:rPr>
        <w:t>Board</w:t>
      </w:r>
      <w:r w:rsidRPr="0283A6B4" w:rsidR="007F1BE7">
        <w:rPr>
          <w:rFonts w:eastAsia="Calibri"/>
        </w:rPr>
        <w:t xml:space="preserve"> or any individual Trustee of any responsibility imposed by law. </w:t>
      </w:r>
    </w:p>
    <w:p w:rsidR="005D48E5" w:rsidRDefault="005D48E5" w14:paraId="0000005C" w14:textId="77777777"/>
    <w:p w:rsidR="005D48E5" w:rsidRDefault="007F1BE7" w14:paraId="0000005D" w14:textId="77777777">
      <w:pPr>
        <w:rPr>
          <w:rFonts w:eastAsia="Calibri"/>
        </w:rPr>
      </w:pPr>
      <w:r>
        <w:rPr>
          <w:rFonts w:eastAsia="Calibri"/>
          <w:u w:val="single"/>
        </w:rPr>
        <w:t>Section 2: Policies</w:t>
      </w:r>
      <w:r>
        <w:rPr>
          <w:rFonts w:eastAsia="Calibri"/>
        </w:rPr>
        <w:t xml:space="preserve"> - The Board of Trustees may adopt policies consistent with the Mission and Bylaws of SCVSAR.</w:t>
      </w:r>
    </w:p>
    <w:p w:rsidR="005D48E5" w:rsidRDefault="007F1BE7" w14:paraId="0000005E" w14:textId="77777777">
      <w:pPr>
        <w:numPr>
          <w:ilvl w:val="0"/>
          <w:numId w:val="5"/>
        </w:numPr>
        <w:rPr>
          <w:rFonts w:eastAsia="Calibri"/>
        </w:rPr>
      </w:pPr>
      <w:r>
        <w:rPr>
          <w:rFonts w:eastAsia="Calibri"/>
        </w:rPr>
        <w:lastRenderedPageBreak/>
        <w:t xml:space="preserve">All policies </w:t>
      </w:r>
      <w:r>
        <w:t>are</w:t>
      </w:r>
      <w:r>
        <w:rPr>
          <w:rFonts w:eastAsia="Calibri"/>
        </w:rPr>
        <w:t xml:space="preserve"> in writing and kept with the Corporate Records.</w:t>
      </w:r>
    </w:p>
    <w:p w:rsidR="005D48E5" w:rsidRDefault="007F1BE7" w14:paraId="0000005F" w14:textId="77777777">
      <w:pPr>
        <w:numPr>
          <w:ilvl w:val="0"/>
          <w:numId w:val="5"/>
        </w:numPr>
        <w:rPr>
          <w:rFonts w:eastAsia="Calibri"/>
        </w:rPr>
      </w:pPr>
      <w:r>
        <w:rPr>
          <w:rFonts w:eastAsia="Calibri"/>
        </w:rPr>
        <w:t xml:space="preserve">Policies </w:t>
      </w:r>
      <w:r>
        <w:t xml:space="preserve">are </w:t>
      </w:r>
      <w:r>
        <w:rPr>
          <w:rFonts w:eastAsia="Calibri"/>
        </w:rPr>
        <w:t xml:space="preserve">available </w:t>
      </w:r>
      <w:r>
        <w:t>in</w:t>
      </w:r>
      <w:r>
        <w:rPr>
          <w:rFonts w:eastAsia="Calibri"/>
        </w:rPr>
        <w:t xml:space="preserve"> the SCVSAR</w:t>
      </w:r>
      <w:r>
        <w:t xml:space="preserve"> system of record.</w:t>
      </w:r>
    </w:p>
    <w:p w:rsidR="005D48E5" w:rsidRDefault="005D48E5" w14:paraId="00000060" w14:textId="77777777">
      <w:pPr>
        <w:rPr>
          <w:rFonts w:eastAsia="Calibri"/>
        </w:rPr>
      </w:pPr>
    </w:p>
    <w:p w:rsidR="005D48E5" w:rsidRDefault="007F1BE7" w14:paraId="00000061" w14:textId="77777777">
      <w:pPr>
        <w:rPr>
          <w:rFonts w:eastAsia="Calibri"/>
          <w:b/>
        </w:rPr>
      </w:pPr>
      <w:r>
        <w:rPr>
          <w:rFonts w:eastAsia="Calibri"/>
          <w:b/>
        </w:rPr>
        <w:t>Article 8 – Parliamentary Authority</w:t>
      </w:r>
    </w:p>
    <w:p w:rsidR="005D48E5" w:rsidRDefault="005D48E5" w14:paraId="00000062" w14:textId="77777777">
      <w:pPr>
        <w:rPr>
          <w:rFonts w:eastAsia="Calibri"/>
          <w:b/>
        </w:rPr>
      </w:pPr>
    </w:p>
    <w:p w:rsidR="005D48E5" w:rsidRDefault="007F1BE7" w14:paraId="00000063" w14:textId="77777777">
      <w:pPr>
        <w:rPr>
          <w:rFonts w:eastAsia="Calibri"/>
          <w:b/>
        </w:rPr>
      </w:pPr>
      <w:r>
        <w:rPr>
          <w:rFonts w:eastAsia="Calibri"/>
          <w:u w:val="single"/>
        </w:rPr>
        <w:t>Section 1: Parliamentary Process</w:t>
      </w:r>
      <w:r>
        <w:rPr>
          <w:rFonts w:eastAsia="Calibri"/>
        </w:rPr>
        <w:t xml:space="preserve"> - The person chairing any meeting may adopt reasonable rules of order governing the conduct of the meeting, so long as those rules are </w:t>
      </w:r>
      <w:r>
        <w:t>consistent</w:t>
      </w:r>
      <w:r>
        <w:rPr>
          <w:rFonts w:eastAsia="Calibri"/>
        </w:rPr>
        <w:t xml:space="preserve"> with these Bylaws, the corporation’s Articles of Amendment, the Washington Nonprofit Corporation Act, or any resolution of the Board.</w:t>
      </w:r>
    </w:p>
    <w:p w:rsidR="005D48E5" w:rsidRDefault="007F1BE7" w14:paraId="00000064" w14:textId="77777777">
      <w:pPr>
        <w:rPr>
          <w:rFonts w:eastAsia="Calibri"/>
          <w:b/>
        </w:rPr>
      </w:pPr>
      <w:r>
        <w:rPr>
          <w:rFonts w:eastAsia="Calibri"/>
          <w:b/>
        </w:rPr>
        <w:t>Article 9 – Amendment of Bylaws</w:t>
      </w:r>
    </w:p>
    <w:p w:rsidR="005D48E5" w:rsidRDefault="005D48E5" w14:paraId="00000065" w14:textId="77777777">
      <w:pPr>
        <w:rPr>
          <w:rFonts w:eastAsia="Calibri"/>
          <w:b/>
        </w:rPr>
      </w:pPr>
    </w:p>
    <w:p w:rsidR="005D48E5" w:rsidRDefault="007F1BE7" w14:paraId="00000066" w14:textId="77777777">
      <w:pPr>
        <w:rPr>
          <w:rFonts w:eastAsia="Calibri"/>
        </w:rPr>
      </w:pPr>
      <w:r>
        <w:rPr>
          <w:rFonts w:eastAsia="Calibri"/>
          <w:u w:val="single"/>
        </w:rPr>
        <w:t>Section 1: Amendments</w:t>
      </w:r>
      <w:r>
        <w:rPr>
          <w:rFonts w:eastAsia="Calibri"/>
        </w:rPr>
        <w:t xml:space="preserve"> - These Bylaws may be amended by approval of two-thirds of the Board of Trustees. </w:t>
      </w:r>
    </w:p>
    <w:p w:rsidR="005D48E5" w:rsidRDefault="007F1BE7" w14:paraId="00000067" w14:textId="77777777">
      <w:pPr>
        <w:numPr>
          <w:ilvl w:val="0"/>
          <w:numId w:val="3"/>
        </w:numPr>
        <w:pBdr>
          <w:top w:val="nil"/>
          <w:left w:val="nil"/>
          <w:bottom w:val="nil"/>
          <w:right w:val="nil"/>
          <w:between w:val="nil"/>
        </w:pBdr>
        <w:rPr>
          <w:rFonts w:eastAsia="Calibri"/>
          <w:color w:val="000000"/>
        </w:rPr>
      </w:pPr>
      <w:r>
        <w:rPr>
          <w:rFonts w:eastAsia="Calibri"/>
          <w:color w:val="000000"/>
        </w:rPr>
        <w:t xml:space="preserve"> Notice of the proposed amendment(s) shall be given to the Board of Trustees</w:t>
      </w:r>
      <w:r>
        <w:rPr>
          <w:rFonts w:eastAsia="Calibri"/>
          <w:b/>
          <w:color w:val="000000"/>
        </w:rPr>
        <w:t xml:space="preserve"> </w:t>
      </w:r>
      <w:r>
        <w:rPr>
          <w:rFonts w:eastAsia="Calibri"/>
          <w:color w:val="000000"/>
        </w:rPr>
        <w:t xml:space="preserve">at least 30 days prior to the vote on said amendment(s). </w:t>
      </w:r>
    </w:p>
    <w:p w:rsidR="005D48E5" w:rsidRDefault="005D48E5" w14:paraId="00000068" w14:textId="77777777">
      <w:pPr>
        <w:rPr>
          <w:rFonts w:eastAsia="Calibri"/>
          <w:b/>
        </w:rPr>
      </w:pPr>
    </w:p>
    <w:p w:rsidR="005D48E5" w:rsidRDefault="007F1BE7" w14:paraId="00000069" w14:textId="77777777">
      <w:pPr>
        <w:rPr>
          <w:rFonts w:eastAsia="Calibri"/>
          <w:b/>
        </w:rPr>
      </w:pPr>
      <w:r>
        <w:rPr>
          <w:rFonts w:eastAsia="Calibri"/>
          <w:b/>
        </w:rPr>
        <w:t>Article 10 – Books and Records</w:t>
      </w:r>
    </w:p>
    <w:p w:rsidR="005D48E5" w:rsidRDefault="005D48E5" w14:paraId="0000006A" w14:textId="77777777">
      <w:pPr>
        <w:rPr>
          <w:rFonts w:eastAsia="Calibri"/>
          <w:b/>
        </w:rPr>
      </w:pPr>
    </w:p>
    <w:p w:rsidR="005D48E5" w:rsidRDefault="007F1BE7" w14:paraId="0000006B" w14:textId="77777777">
      <w:pPr>
        <w:pBdr>
          <w:top w:val="nil"/>
          <w:left w:val="nil"/>
          <w:bottom w:val="nil"/>
          <w:right w:val="nil"/>
          <w:between w:val="nil"/>
        </w:pBdr>
        <w:spacing w:after="240"/>
        <w:rPr>
          <w:rFonts w:eastAsia="Calibri"/>
          <w:color w:val="000000"/>
        </w:rPr>
      </w:pPr>
      <w:r>
        <w:rPr>
          <w:rFonts w:eastAsia="Calibri"/>
          <w:color w:val="000000"/>
          <w:u w:val="single"/>
        </w:rPr>
        <w:t xml:space="preserve">Section 1: Fiscal Year </w:t>
      </w:r>
      <w:r>
        <w:rPr>
          <w:rFonts w:eastAsia="Calibri"/>
          <w:color w:val="000000"/>
        </w:rPr>
        <w:t>- The last day of the Corporation’s fiscal year shall be December 31.</w:t>
      </w:r>
    </w:p>
    <w:p w:rsidR="005D48E5" w:rsidRDefault="007F1BE7" w14:paraId="0000006C" w14:textId="77777777">
      <w:pPr>
        <w:pBdr>
          <w:top w:val="nil"/>
          <w:left w:val="nil"/>
          <w:bottom w:val="nil"/>
          <w:right w:val="nil"/>
          <w:between w:val="nil"/>
        </w:pBdr>
        <w:spacing w:after="240"/>
        <w:rPr>
          <w:rFonts w:eastAsia="Calibri"/>
          <w:color w:val="000000"/>
        </w:rPr>
      </w:pPr>
      <w:r>
        <w:rPr>
          <w:rFonts w:eastAsia="Calibri"/>
          <w:color w:val="000000"/>
          <w:u w:val="single"/>
        </w:rPr>
        <w:t>Section 2: Loans Prohibited</w:t>
      </w:r>
      <w:r>
        <w:rPr>
          <w:rFonts w:eastAsia="Calibri"/>
          <w:color w:val="000000"/>
        </w:rPr>
        <w:t xml:space="preserve"> - The Corporation shall make no loans to any officer or to any Trustee or to any member.</w:t>
      </w:r>
    </w:p>
    <w:p w:rsidR="005D48E5" w:rsidRDefault="007F1BE7" w14:paraId="0000006D" w14:textId="77777777">
      <w:pPr>
        <w:pBdr>
          <w:top w:val="nil"/>
          <w:left w:val="nil"/>
          <w:bottom w:val="nil"/>
          <w:right w:val="nil"/>
          <w:between w:val="nil"/>
        </w:pBdr>
        <w:spacing w:after="240"/>
        <w:rPr>
          <w:rFonts w:eastAsia="Calibri"/>
          <w:color w:val="000000"/>
        </w:rPr>
      </w:pPr>
      <w:r>
        <w:rPr>
          <w:rFonts w:eastAsia="Calibri"/>
          <w:color w:val="000000"/>
          <w:u w:val="single"/>
        </w:rPr>
        <w:t>Section 3: Records</w:t>
      </w:r>
      <w:r>
        <w:rPr>
          <w:rFonts w:eastAsia="Calibri"/>
          <w:color w:val="000000"/>
        </w:rPr>
        <w:t xml:space="preserve"> - The Corporation shall keep at its registered office, its principal office, or at its secretary’s office if in </w:t>
      </w:r>
      <w:r>
        <w:t>Washington</w:t>
      </w:r>
      <w:r>
        <w:rPr>
          <w:rFonts w:eastAsia="Calibri"/>
          <w:color w:val="000000"/>
        </w:rPr>
        <w:t>, the following documents (in electronic or hard copy form): current Articles of Incorporation and Bylaws; a list of members, including names, addresses and classes of membership, if any; correct and adequate statements of accounts and finances; a list of officers’ and Trustees’ names and addresses; minutes of the meetings of the members, if any, and of the Board of Trustees, and any mi</w:t>
      </w:r>
      <w:r>
        <w:rPr>
          <w:rFonts w:eastAsia="Calibri"/>
          <w:color w:val="000000"/>
        </w:rPr>
        <w:t>nutes which may be maintained by committees of the Board of Trustees. The corporate records shall be open at any reasonable time to inspection by any member of more than three (3) months’ standing or a representative of more than five percent (5%) of the membership. Costs of inspecting or copying shall be borne by such member except for copies of Articles of Incorporation or Bylaws. Any such member must have a purpose for inspection reasonably related to membership interests. Use or sale of members’ lists b</w:t>
      </w:r>
      <w:r>
        <w:rPr>
          <w:rFonts w:eastAsia="Calibri"/>
          <w:color w:val="000000"/>
        </w:rPr>
        <w:t>y such member, if obtained by inspection, is prohibited.</w:t>
      </w:r>
    </w:p>
    <w:sectPr w:rsidR="005D48E5">
      <w:headerReference w:type="default" r:id="rId8"/>
      <w:footerReference w:type="default" r:id="rId9"/>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1BE7" w:rsidRDefault="007F1BE7" w14:paraId="673B46A3" w14:textId="77777777">
      <w:r>
        <w:separator/>
      </w:r>
    </w:p>
  </w:endnote>
  <w:endnote w:type="continuationSeparator" w:id="0">
    <w:p w:rsidR="007F1BE7" w:rsidRDefault="007F1BE7" w14:paraId="13D69C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8E5" w:rsidP="0283A6B4" w:rsidRDefault="007F1BE7" w14:paraId="0000006F" w14:textId="5B69CA8C">
    <w:pPr>
      <w:pBdr>
        <w:top w:val="single" w:color="622423" w:sz="24" w:space="1"/>
        <w:left w:val="nil" w:color="000000" w:sz="0" w:space="0"/>
        <w:bottom w:val="nil" w:color="000000" w:sz="0" w:space="0"/>
        <w:right w:val="nil" w:color="000000" w:sz="0" w:space="0"/>
        <w:between w:val="nil" w:color="000000" w:sz="0" w:space="0"/>
      </w:pBdr>
      <w:tabs>
        <w:tab w:val="center" w:pos="4680"/>
        <w:tab w:val="right" w:pos="9360"/>
      </w:tabs>
      <w:rPr>
        <w:rFonts w:ascii="Cambria" w:hAnsi="Cambria" w:eastAsia="Cambria" w:cs="Cambria"/>
        <w:color w:val="000000"/>
      </w:rPr>
    </w:pPr>
    <w:r w:rsidRPr="0283A6B4" w:rsidR="0283A6B4">
      <w:rPr>
        <w:rFonts w:ascii="Cambria" w:hAnsi="Cambria" w:eastAsia="Cambria" w:cs="Cambria"/>
        <w:color w:val="000000" w:themeColor="text1" w:themeTint="FF" w:themeShade="FF"/>
      </w:rPr>
      <w:t xml:space="preserve">SCVSAR Bylaws Amended </w:t>
    </w:r>
    <w:r w:rsidRPr="0283A6B4" w:rsidR="0283A6B4">
      <w:rPr>
        <w:rFonts w:ascii="Cambria" w:hAnsi="Cambria" w:eastAsia="Cambria" w:cs="Cambria"/>
        <w:color w:val="000000" w:themeColor="text1" w:themeTint="FF" w:themeShade="FF"/>
      </w:rPr>
      <w:t>June</w:t>
    </w:r>
    <w:r w:rsidRPr="0283A6B4" w:rsidR="0283A6B4">
      <w:rPr>
        <w:rFonts w:ascii="Cambria" w:hAnsi="Cambria" w:eastAsia="Cambria" w:cs="Cambria"/>
        <w:color w:val="000000" w:themeColor="text1" w:themeTint="FF" w:themeShade="FF"/>
      </w:rPr>
      <w:t xml:space="preserve"> 1</w:t>
    </w:r>
    <w:r w:rsidRPr="0283A6B4" w:rsidR="0283A6B4">
      <w:rPr>
        <w:rFonts w:ascii="Cambria" w:hAnsi="Cambria" w:eastAsia="Cambria" w:cs="Cambria"/>
        <w:color w:val="000000" w:themeColor="text1" w:themeTint="FF" w:themeShade="FF"/>
      </w:rPr>
      <w:t>1</w:t>
    </w:r>
    <w:r w:rsidRPr="0283A6B4" w:rsidR="0283A6B4">
      <w:rPr>
        <w:rFonts w:ascii="Cambria" w:hAnsi="Cambria" w:eastAsia="Cambria" w:cs="Cambria"/>
        <w:color w:val="000000" w:themeColor="text1" w:themeTint="FF" w:themeShade="FF"/>
        <w:vertAlign w:val="superscript"/>
      </w:rPr>
      <w:t>th</w:t>
    </w:r>
    <w:r w:rsidRPr="0283A6B4" w:rsidR="0283A6B4">
      <w:rPr>
        <w:rFonts w:ascii="Cambria" w:hAnsi="Cambria" w:eastAsia="Cambria" w:cs="Cambria"/>
        <w:color w:val="000000" w:themeColor="text1" w:themeTint="FF" w:themeShade="FF"/>
      </w:rPr>
      <w:t xml:space="preserve"> 202</w:t>
    </w:r>
    <w:r w:rsidRPr="0283A6B4" w:rsidR="0283A6B4">
      <w:rPr>
        <w:rFonts w:ascii="Cambria" w:hAnsi="Cambria" w:eastAsia="Cambria" w:cs="Cambria"/>
        <w:color w:val="000000" w:themeColor="text1" w:themeTint="FF" w:themeShade="FF"/>
      </w:rPr>
      <w:t>5</w:t>
    </w:r>
    <w:r>
      <w:tab/>
    </w:r>
    <w:r w:rsidRPr="0283A6B4" w:rsidR="0283A6B4">
      <w:rPr>
        <w:rFonts w:ascii="Cambria" w:hAnsi="Cambria" w:eastAsia="Cambria" w:cs="Cambria"/>
        <w:color w:val="000000" w:themeColor="text1" w:themeTint="FF" w:themeShade="FF"/>
      </w:rPr>
      <w:t xml:space="preserve">Page </w:t>
    </w:r>
    <w:r w:rsidRPr="0283A6B4">
      <w:rPr>
        <w:rFonts w:eastAsia="Calibri"/>
        <w:noProof/>
        <w:color w:val="000000" w:themeColor="text1" w:themeTint="FF" w:themeShade="FF"/>
      </w:rPr>
      <w:fldChar w:fldCharType="begin"/>
    </w:r>
    <w:r w:rsidRPr="0283A6B4">
      <w:rPr>
        <w:rFonts w:eastAsia="Calibri"/>
        <w:color w:val="000000" w:themeColor="text1" w:themeTint="FF" w:themeShade="FF"/>
      </w:rPr>
      <w:instrText xml:space="preserve">PAGE</w:instrText>
    </w:r>
    <w:r w:rsidRPr="0283A6B4">
      <w:rPr>
        <w:rFonts w:eastAsia="Calibri"/>
        <w:color w:val="000000" w:themeColor="text1" w:themeTint="FF" w:themeShade="FF"/>
      </w:rPr>
      <w:fldChar w:fldCharType="separate"/>
    </w:r>
    <w:r w:rsidRPr="0283A6B4" w:rsidR="0283A6B4">
      <w:rPr>
        <w:rFonts w:eastAsia="Calibri"/>
        <w:noProof/>
        <w:color w:val="000000" w:themeColor="text1" w:themeTint="FF" w:themeShade="FF"/>
      </w:rPr>
      <w:t>1</w:t>
    </w:r>
    <w:r w:rsidRPr="0283A6B4">
      <w:rPr>
        <w:rFonts w:eastAsia="Calibri"/>
        <w:noProof/>
        <w:color w:val="000000" w:themeColor="text1" w:themeTint="FF" w:themeShade="FF"/>
      </w:rPr>
      <w:fldChar w:fldCharType="end"/>
    </w:r>
  </w:p>
  <w:p w:rsidR="005D48E5" w:rsidRDefault="005D48E5" w14:paraId="00000070" w14:textId="77777777">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1BE7" w:rsidRDefault="007F1BE7" w14:paraId="10E0130E" w14:textId="77777777">
      <w:r>
        <w:separator/>
      </w:r>
    </w:p>
  </w:footnote>
  <w:footnote w:type="continuationSeparator" w:id="0">
    <w:p w:rsidR="007F1BE7" w:rsidRDefault="007F1BE7" w14:paraId="644DD9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8E5" w:rsidRDefault="005D48E5" w14:paraId="0000006E" w14:textId="77777777">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207"/>
    <w:multiLevelType w:val="multilevel"/>
    <w:tmpl w:val="A1E8C2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563C1"/>
    <w:multiLevelType w:val="multilevel"/>
    <w:tmpl w:val="5D0298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9114A"/>
    <w:multiLevelType w:val="multilevel"/>
    <w:tmpl w:val="CAC477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486D66"/>
    <w:multiLevelType w:val="multilevel"/>
    <w:tmpl w:val="42A404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0E5775"/>
    <w:multiLevelType w:val="multilevel"/>
    <w:tmpl w:val="F3081B8C"/>
    <w:lvl w:ilvl="0">
      <w:start w:val="1"/>
      <w:numFmt w:val="upp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46645C"/>
    <w:multiLevelType w:val="multilevel"/>
    <w:tmpl w:val="D3724B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3236427">
    <w:abstractNumId w:val="5"/>
  </w:num>
  <w:num w:numId="2" w16cid:durableId="1975134095">
    <w:abstractNumId w:val="3"/>
  </w:num>
  <w:num w:numId="3" w16cid:durableId="2074501269">
    <w:abstractNumId w:val="1"/>
  </w:num>
  <w:num w:numId="4" w16cid:durableId="593705121">
    <w:abstractNumId w:val="2"/>
  </w:num>
  <w:num w:numId="5" w16cid:durableId="2015297706">
    <w:abstractNumId w:val="0"/>
  </w:num>
  <w:num w:numId="6" w16cid:durableId="46682466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E5"/>
    <w:rsid w:val="00034396"/>
    <w:rsid w:val="003A251A"/>
    <w:rsid w:val="005D48E5"/>
    <w:rsid w:val="0062614B"/>
    <w:rsid w:val="007F1BE7"/>
    <w:rsid w:val="00C51BA2"/>
    <w:rsid w:val="00F11073"/>
    <w:rsid w:val="0283A6B4"/>
    <w:rsid w:val="04C926DC"/>
    <w:rsid w:val="73999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8114"/>
  <w15:docId w15:val="{19C43B78-2964-48B9-878E-1527EC1F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1B77"/>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57A9F"/>
    <w:pPr>
      <w:ind w:left="720"/>
      <w:contextualSpacing/>
    </w:pPr>
  </w:style>
  <w:style w:type="paragraph" w:styleId="CommentText">
    <w:name w:val="annotation text"/>
    <w:basedOn w:val="Normal"/>
    <w:link w:val="CommentTextChar"/>
    <w:uiPriority w:val="99"/>
    <w:unhideWhenUsed/>
    <w:rsid w:val="00A823BD"/>
    <w:rPr>
      <w:sz w:val="20"/>
      <w:szCs w:val="20"/>
    </w:rPr>
  </w:style>
  <w:style w:type="character" w:styleId="CommentTextChar" w:customStyle="1">
    <w:name w:val="Comment Text Char"/>
    <w:basedOn w:val="DefaultParagraphFont"/>
    <w:link w:val="CommentText"/>
    <w:uiPriority w:val="99"/>
    <w:rsid w:val="00A823BD"/>
    <w:rPr>
      <w:rFonts w:eastAsiaTheme="minorEastAsia"/>
      <w:sz w:val="20"/>
      <w:szCs w:val="20"/>
    </w:rPr>
  </w:style>
  <w:style w:type="character" w:styleId="CommentReference">
    <w:name w:val="annotation reference"/>
    <w:basedOn w:val="DefaultParagraphFont"/>
    <w:uiPriority w:val="99"/>
    <w:semiHidden/>
    <w:unhideWhenUsed/>
    <w:rsid w:val="00A823BD"/>
    <w:rPr>
      <w:sz w:val="18"/>
      <w:szCs w:val="18"/>
    </w:rPr>
  </w:style>
  <w:style w:type="paragraph" w:styleId="BalloonText">
    <w:name w:val="Balloon Text"/>
    <w:basedOn w:val="Normal"/>
    <w:link w:val="BalloonTextChar"/>
    <w:uiPriority w:val="99"/>
    <w:semiHidden/>
    <w:unhideWhenUsed/>
    <w:rsid w:val="00A823BD"/>
    <w:rPr>
      <w:rFonts w:ascii="Tahoma" w:hAnsi="Tahoma" w:cs="Tahoma"/>
      <w:sz w:val="16"/>
      <w:szCs w:val="16"/>
    </w:rPr>
  </w:style>
  <w:style w:type="character" w:styleId="BalloonTextChar" w:customStyle="1">
    <w:name w:val="Balloon Text Char"/>
    <w:basedOn w:val="DefaultParagraphFont"/>
    <w:link w:val="BalloonText"/>
    <w:uiPriority w:val="99"/>
    <w:semiHidden/>
    <w:rsid w:val="00A823BD"/>
    <w:rPr>
      <w:rFonts w:ascii="Tahoma" w:hAnsi="Tahoma" w:cs="Tahoma" w:eastAsiaTheme="minorEastAsia"/>
      <w:sz w:val="16"/>
      <w:szCs w:val="16"/>
    </w:rPr>
  </w:style>
  <w:style w:type="paragraph" w:styleId="DWTNorm" w:customStyle="1">
    <w:name w:val="DWTNorm"/>
    <w:basedOn w:val="Normal"/>
    <w:rsid w:val="00382DBE"/>
    <w:pPr>
      <w:spacing w:after="240"/>
      <w:ind w:firstLine="720"/>
    </w:pPr>
    <w:rPr>
      <w:rFonts w:ascii="Times New Roman" w:hAnsi="Times New Roman" w:eastAsia="Times New Roman" w:cs="Times New Roman"/>
      <w:szCs w:val="20"/>
    </w:rPr>
  </w:style>
  <w:style w:type="paragraph" w:styleId="Header">
    <w:name w:val="header"/>
    <w:basedOn w:val="Normal"/>
    <w:link w:val="HeaderChar"/>
    <w:uiPriority w:val="99"/>
    <w:unhideWhenUsed/>
    <w:rsid w:val="007564BA"/>
    <w:pPr>
      <w:tabs>
        <w:tab w:val="center" w:pos="4680"/>
        <w:tab w:val="right" w:pos="9360"/>
      </w:tabs>
    </w:pPr>
  </w:style>
  <w:style w:type="character" w:styleId="HeaderChar" w:customStyle="1">
    <w:name w:val="Header Char"/>
    <w:basedOn w:val="DefaultParagraphFont"/>
    <w:link w:val="Header"/>
    <w:uiPriority w:val="99"/>
    <w:rsid w:val="007564BA"/>
    <w:rPr>
      <w:rFonts w:eastAsiaTheme="minorEastAsia"/>
      <w:sz w:val="24"/>
      <w:szCs w:val="24"/>
    </w:rPr>
  </w:style>
  <w:style w:type="paragraph" w:styleId="Footer">
    <w:name w:val="footer"/>
    <w:basedOn w:val="Normal"/>
    <w:link w:val="FooterChar"/>
    <w:uiPriority w:val="99"/>
    <w:unhideWhenUsed/>
    <w:rsid w:val="007564BA"/>
    <w:pPr>
      <w:tabs>
        <w:tab w:val="center" w:pos="4680"/>
        <w:tab w:val="right" w:pos="9360"/>
      </w:tabs>
    </w:pPr>
  </w:style>
  <w:style w:type="character" w:styleId="FooterChar" w:customStyle="1">
    <w:name w:val="Footer Char"/>
    <w:basedOn w:val="DefaultParagraphFont"/>
    <w:link w:val="Footer"/>
    <w:uiPriority w:val="99"/>
    <w:rsid w:val="007564BA"/>
    <w:rPr>
      <w:rFonts w:eastAsiaTheme="minorEastAsia"/>
      <w:sz w:val="24"/>
      <w:szCs w:val="24"/>
    </w:rPr>
  </w:style>
  <w:style w:type="paragraph" w:styleId="FootnoteText">
    <w:name w:val="footnote text"/>
    <w:basedOn w:val="Normal"/>
    <w:link w:val="FootnoteTextChar"/>
    <w:uiPriority w:val="99"/>
    <w:semiHidden/>
    <w:unhideWhenUsed/>
    <w:rsid w:val="009A4F2E"/>
    <w:rPr>
      <w:sz w:val="20"/>
      <w:szCs w:val="20"/>
    </w:rPr>
  </w:style>
  <w:style w:type="character" w:styleId="FootnoteTextChar" w:customStyle="1">
    <w:name w:val="Footnote Text Char"/>
    <w:basedOn w:val="DefaultParagraphFont"/>
    <w:link w:val="FootnoteText"/>
    <w:uiPriority w:val="99"/>
    <w:semiHidden/>
    <w:rsid w:val="009A4F2E"/>
    <w:rPr>
      <w:rFonts w:eastAsiaTheme="minorEastAsia"/>
      <w:sz w:val="20"/>
      <w:szCs w:val="20"/>
    </w:rPr>
  </w:style>
  <w:style w:type="character" w:styleId="FootnoteReference">
    <w:name w:val="footnote reference"/>
    <w:basedOn w:val="DefaultParagraphFont"/>
    <w:uiPriority w:val="99"/>
    <w:semiHidden/>
    <w:unhideWhenUsed/>
    <w:rsid w:val="009A4F2E"/>
    <w:rPr>
      <w:vertAlign w:val="superscript"/>
    </w:rPr>
  </w:style>
  <w:style w:type="character" w:styleId="Hyperlink">
    <w:name w:val="Hyperlink"/>
    <w:basedOn w:val="DefaultParagraphFont"/>
    <w:uiPriority w:val="99"/>
    <w:semiHidden/>
    <w:unhideWhenUsed/>
    <w:rsid w:val="00FE3EAB"/>
    <w:rPr>
      <w:color w:val="0000FF"/>
      <w:u w:val="single"/>
    </w:rPr>
  </w:style>
  <w:style w:type="paragraph" w:styleId="Revision">
    <w:name w:val="Revision"/>
    <w:hidden/>
    <w:uiPriority w:val="99"/>
    <w:semiHidden/>
    <w:rsid w:val="00674F80"/>
    <w:rPr>
      <w:rFonts w:eastAsiaTheme="minorEastAsia"/>
    </w:rPr>
  </w:style>
  <w:style w:type="paragraph" w:styleId="CommentSubject">
    <w:name w:val="annotation subject"/>
    <w:basedOn w:val="CommentText"/>
    <w:next w:val="CommentText"/>
    <w:link w:val="CommentSubjectChar"/>
    <w:uiPriority w:val="99"/>
    <w:semiHidden/>
    <w:unhideWhenUsed/>
    <w:rsid w:val="00755E31"/>
    <w:rPr>
      <w:b/>
      <w:bCs/>
    </w:rPr>
  </w:style>
  <w:style w:type="character" w:styleId="CommentSubjectChar" w:customStyle="1">
    <w:name w:val="Comment Subject Char"/>
    <w:basedOn w:val="CommentTextChar"/>
    <w:link w:val="CommentSubject"/>
    <w:uiPriority w:val="99"/>
    <w:semiHidden/>
    <w:rsid w:val="00755E31"/>
    <w:rPr>
      <w:rFonts w:eastAsiaTheme="minorEastAsia"/>
      <w:b/>
      <w:bCs/>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xtzQAaTQ+yJ9BQ/Hc2iwuIrQA==">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6ed04dc3-c05f-4817-9426-dcd363d9814a}" enabled="1" method="Standard" siteId="{6512b72a-e926-4c4a-b11f-9a5f5158f0f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Intermec Technologies</dc:creator>
  <lastModifiedBy>Nikki  Lembke</lastModifiedBy>
  <revision>3</revision>
  <dcterms:created xsi:type="dcterms:W3CDTF">2025-04-07T16:27:00.0000000Z</dcterms:created>
  <dcterms:modified xsi:type="dcterms:W3CDTF">2025-06-24T02:39:14.9700439Z</dcterms:modified>
</coreProperties>
</file>